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2DD2" w14:textId="77777777" w:rsidR="00515DDD" w:rsidRPr="00490521" w:rsidRDefault="009A346C" w:rsidP="00BE767A">
      <w:pPr>
        <w:pStyle w:val="Titel"/>
        <w:jc w:val="both"/>
      </w:pPr>
      <w:r w:rsidRPr="00490521">
        <w:t xml:space="preserve">Familie </w:t>
      </w:r>
      <w:r w:rsidR="0066485B" w:rsidRPr="00490521">
        <w:t>Moritz und Grete Pinkus mit Tochter Elsa und Margot</w:t>
      </w:r>
    </w:p>
    <w:p w14:paraId="01617CE7" w14:textId="77777777" w:rsidR="00DF6378" w:rsidRPr="008F00F5" w:rsidRDefault="00DF6378" w:rsidP="00BE767A">
      <w:pPr>
        <w:pStyle w:val="Titel"/>
        <w:jc w:val="both"/>
        <w:rPr>
          <w:sz w:val="22"/>
          <w:szCs w:val="22"/>
        </w:rPr>
      </w:pPr>
    </w:p>
    <w:p w14:paraId="14015275" w14:textId="1A90EF1A" w:rsidR="00BE767A" w:rsidRPr="008F00F5" w:rsidRDefault="0066485B" w:rsidP="00490521">
      <w:pPr>
        <w:jc w:val="both"/>
        <w:rPr>
          <w:rFonts w:cs="Arial"/>
          <w:sz w:val="22"/>
          <w:szCs w:val="22"/>
        </w:rPr>
      </w:pPr>
      <w:r w:rsidRPr="00490521">
        <w:rPr>
          <w:rFonts w:cs="Arial"/>
          <w:bCs/>
          <w:sz w:val="22"/>
          <w:szCs w:val="22"/>
        </w:rPr>
        <w:t xml:space="preserve">Moritz Pinkus, der am 3. Juni 1888 in </w:t>
      </w:r>
      <w:proofErr w:type="spellStart"/>
      <w:r w:rsidRPr="00490521">
        <w:rPr>
          <w:rFonts w:cs="Arial"/>
          <w:bCs/>
          <w:sz w:val="22"/>
          <w:szCs w:val="22"/>
        </w:rPr>
        <w:t>Mrotschen</w:t>
      </w:r>
      <w:proofErr w:type="spellEnd"/>
      <w:r w:rsidR="00652B21" w:rsidRPr="00490521">
        <w:rPr>
          <w:rFonts w:cs="Arial"/>
          <w:bCs/>
          <w:sz w:val="22"/>
          <w:szCs w:val="22"/>
        </w:rPr>
        <w:t xml:space="preserve"> (Kreis Bromberg, preußische Provinz Posen) </w:t>
      </w:r>
      <w:r w:rsidRPr="00490521">
        <w:rPr>
          <w:rFonts w:cs="Arial"/>
          <w:bCs/>
          <w:sz w:val="22"/>
          <w:szCs w:val="22"/>
        </w:rPr>
        <w:t>geboren wurde, war Kaufmann</w:t>
      </w:r>
      <w:r w:rsidR="00D933B3" w:rsidRPr="00490521">
        <w:rPr>
          <w:rFonts w:cs="Arial"/>
          <w:bCs/>
          <w:sz w:val="22"/>
          <w:szCs w:val="22"/>
        </w:rPr>
        <w:t>. N</w:t>
      </w:r>
      <w:r w:rsidR="00FC1FBD" w:rsidRPr="00490521">
        <w:rPr>
          <w:rFonts w:cs="Arial"/>
          <w:bCs/>
          <w:sz w:val="22"/>
          <w:szCs w:val="22"/>
        </w:rPr>
        <w:t>ach dem Ersten Weltkrieg</w:t>
      </w:r>
      <w:r w:rsidRPr="00490521">
        <w:rPr>
          <w:rFonts w:cs="Arial"/>
          <w:bCs/>
          <w:sz w:val="22"/>
          <w:szCs w:val="22"/>
        </w:rPr>
        <w:t xml:space="preserve"> </w:t>
      </w:r>
      <w:r w:rsidR="00D933B3" w:rsidRPr="00490521">
        <w:rPr>
          <w:rFonts w:cs="Arial"/>
          <w:bCs/>
          <w:sz w:val="22"/>
          <w:szCs w:val="22"/>
        </w:rPr>
        <w:t xml:space="preserve">eröffnete er </w:t>
      </w:r>
      <w:r w:rsidRPr="00490521">
        <w:rPr>
          <w:rFonts w:cs="Arial"/>
          <w:bCs/>
          <w:sz w:val="22"/>
          <w:szCs w:val="22"/>
        </w:rPr>
        <w:t>ein Maß- und Konfektionsgeschäft auf der Münsterstraße 7. Er war mit Gretchen Pinkus, geb. Herz</w:t>
      </w:r>
      <w:r w:rsidR="008F00F5" w:rsidRPr="00490521">
        <w:rPr>
          <w:rFonts w:cs="Arial"/>
          <w:bCs/>
          <w:sz w:val="22"/>
          <w:szCs w:val="22"/>
        </w:rPr>
        <w:t>,</w:t>
      </w:r>
      <w:r w:rsidRPr="00490521">
        <w:rPr>
          <w:rFonts w:cs="Arial"/>
          <w:bCs/>
          <w:sz w:val="22"/>
          <w:szCs w:val="22"/>
        </w:rPr>
        <w:t xml:space="preserve"> verheiratet und hatte</w:t>
      </w:r>
      <w:r w:rsidR="00F377DA" w:rsidRPr="00490521">
        <w:rPr>
          <w:rFonts w:cs="Arial"/>
          <w:bCs/>
          <w:sz w:val="22"/>
          <w:szCs w:val="22"/>
        </w:rPr>
        <w:t xml:space="preserve"> mit seiner Frau die beiden </w:t>
      </w:r>
      <w:r w:rsidRPr="00490521">
        <w:rPr>
          <w:rFonts w:cs="Arial"/>
          <w:bCs/>
          <w:sz w:val="22"/>
          <w:szCs w:val="22"/>
        </w:rPr>
        <w:t>Töchter Els</w:t>
      </w:r>
      <w:r w:rsidR="006B0C98">
        <w:rPr>
          <w:rFonts w:cs="Arial"/>
          <w:bCs/>
          <w:sz w:val="22"/>
          <w:szCs w:val="22"/>
        </w:rPr>
        <w:t>e</w:t>
      </w:r>
      <w:r w:rsidRPr="00490521">
        <w:rPr>
          <w:rFonts w:cs="Arial"/>
          <w:bCs/>
          <w:sz w:val="22"/>
          <w:szCs w:val="22"/>
        </w:rPr>
        <w:t xml:space="preserve"> und Margot</w:t>
      </w:r>
      <w:r w:rsidRPr="008F00F5">
        <w:rPr>
          <w:rFonts w:cs="Arial"/>
          <w:sz w:val="22"/>
          <w:szCs w:val="22"/>
        </w:rPr>
        <w:t>.</w:t>
      </w:r>
      <w:r w:rsidR="00F377DA" w:rsidRPr="008F00F5">
        <w:rPr>
          <w:rStyle w:val="Funotenzeichen"/>
          <w:rFonts w:cs="Arial"/>
          <w:sz w:val="22"/>
          <w:szCs w:val="22"/>
        </w:rPr>
        <w:footnoteReference w:id="1"/>
      </w:r>
      <w:r w:rsidRPr="008F00F5">
        <w:rPr>
          <w:rFonts w:cs="Arial"/>
          <w:sz w:val="22"/>
          <w:szCs w:val="22"/>
        </w:rPr>
        <w:t xml:space="preserve"> </w:t>
      </w:r>
    </w:p>
    <w:p w14:paraId="11C51040" w14:textId="629EBA27" w:rsidR="00DF6378" w:rsidRPr="008F00F5" w:rsidRDefault="00BE767A" w:rsidP="00BE767A">
      <w:pPr>
        <w:jc w:val="both"/>
        <w:rPr>
          <w:rFonts w:cs="Arial"/>
          <w:sz w:val="22"/>
          <w:szCs w:val="22"/>
        </w:rPr>
      </w:pPr>
      <w:r w:rsidRPr="008F00F5">
        <w:rPr>
          <w:rFonts w:cs="Arial"/>
          <w:sz w:val="22"/>
          <w:szCs w:val="22"/>
        </w:rPr>
        <w:br/>
      </w:r>
      <w:r w:rsidR="0037200E" w:rsidRPr="008F00F5">
        <w:rPr>
          <w:noProof/>
          <w:sz w:val="22"/>
          <w:szCs w:val="22"/>
        </w:rPr>
        <w:drawing>
          <wp:inline distT="0" distB="0" distL="0" distR="0" wp14:anchorId="0B2195C6" wp14:editId="4C56489E">
            <wp:extent cx="2262505" cy="3599180"/>
            <wp:effectExtent l="0" t="0" r="0" b="0"/>
            <wp:docPr id="1" name="Bild 11" descr="::Fotos:Pinkus Moritz - 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::Fotos:Pinkus Moritz - s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0F5">
        <w:rPr>
          <w:rFonts w:cs="Arial"/>
          <w:sz w:val="22"/>
          <w:szCs w:val="22"/>
        </w:rPr>
        <w:br/>
      </w:r>
    </w:p>
    <w:p w14:paraId="500D19A3" w14:textId="763F2608" w:rsidR="00DF6378" w:rsidRPr="008F00F5" w:rsidRDefault="006B4D8F" w:rsidP="00BE4F05">
      <w:pPr>
        <w:jc w:val="both"/>
        <w:rPr>
          <w:rFonts w:cs="Arial"/>
          <w:sz w:val="22"/>
          <w:szCs w:val="22"/>
        </w:rPr>
      </w:pPr>
      <w:r w:rsidRPr="008F00F5">
        <w:rPr>
          <w:rFonts w:cs="Arial"/>
          <w:sz w:val="22"/>
          <w:szCs w:val="22"/>
        </w:rPr>
        <w:t xml:space="preserve">Moritz Pinkus </w:t>
      </w:r>
      <w:r w:rsidR="0066485B" w:rsidRPr="008F00F5">
        <w:rPr>
          <w:rFonts w:cs="Arial"/>
          <w:sz w:val="22"/>
          <w:szCs w:val="22"/>
        </w:rPr>
        <w:t xml:space="preserve">hatte im Ersten Weltkrieg </w:t>
      </w:r>
      <w:r w:rsidR="00DF6378" w:rsidRPr="008F00F5">
        <w:rPr>
          <w:rFonts w:cs="Arial"/>
          <w:sz w:val="22"/>
          <w:szCs w:val="22"/>
        </w:rPr>
        <w:t xml:space="preserve">für das Kaiserreich </w:t>
      </w:r>
      <w:r w:rsidR="0066485B" w:rsidRPr="008F00F5">
        <w:rPr>
          <w:rFonts w:cs="Arial"/>
          <w:sz w:val="22"/>
          <w:szCs w:val="22"/>
        </w:rPr>
        <w:t>gekämpft</w:t>
      </w:r>
      <w:r w:rsidR="004F74C2" w:rsidRPr="008F00F5">
        <w:rPr>
          <w:rFonts w:cs="Arial"/>
          <w:sz w:val="22"/>
          <w:szCs w:val="22"/>
        </w:rPr>
        <w:t xml:space="preserve">. Wie vielen Kriegsteilnehmern war ihm </w:t>
      </w:r>
      <w:r w:rsidR="00652B21">
        <w:rPr>
          <w:rFonts w:cs="Arial"/>
          <w:sz w:val="22"/>
          <w:szCs w:val="22"/>
        </w:rPr>
        <w:t xml:space="preserve">dafür </w:t>
      </w:r>
      <w:r w:rsidR="0066485B" w:rsidRPr="008F00F5">
        <w:rPr>
          <w:rFonts w:cs="Arial"/>
          <w:sz w:val="22"/>
          <w:szCs w:val="22"/>
        </w:rPr>
        <w:t xml:space="preserve">noch 1935 </w:t>
      </w:r>
      <w:r w:rsidR="00652B21">
        <w:rPr>
          <w:rFonts w:cs="Arial"/>
          <w:sz w:val="22"/>
          <w:szCs w:val="22"/>
        </w:rPr>
        <w:t>das sog.</w:t>
      </w:r>
      <w:r w:rsidR="004F74C2" w:rsidRPr="008F00F5">
        <w:rPr>
          <w:rFonts w:cs="Arial"/>
          <w:sz w:val="22"/>
          <w:szCs w:val="22"/>
        </w:rPr>
        <w:t xml:space="preserve"> </w:t>
      </w:r>
      <w:r w:rsidR="0066485B" w:rsidRPr="008F00F5">
        <w:rPr>
          <w:rFonts w:cs="Arial"/>
          <w:sz w:val="22"/>
          <w:szCs w:val="22"/>
        </w:rPr>
        <w:t>Ehrenkreuz verliehen worden</w:t>
      </w:r>
      <w:r w:rsidR="00DF6378" w:rsidRPr="008F00F5">
        <w:rPr>
          <w:rFonts w:cs="Arial"/>
          <w:sz w:val="22"/>
          <w:szCs w:val="22"/>
        </w:rPr>
        <w:t>.</w:t>
      </w:r>
      <w:r w:rsidR="004F74C2" w:rsidRPr="008F00F5">
        <w:rPr>
          <w:rFonts w:cs="Arial"/>
          <w:sz w:val="22"/>
          <w:szCs w:val="22"/>
        </w:rPr>
        <w:t xml:space="preserve"> Dieses </w:t>
      </w:r>
      <w:r w:rsidR="008F00F5" w:rsidRPr="008F00F5">
        <w:rPr>
          <w:rFonts w:cs="Arial"/>
          <w:sz w:val="22"/>
          <w:szCs w:val="22"/>
        </w:rPr>
        <w:t>„</w:t>
      </w:r>
      <w:r w:rsidR="004F74C2" w:rsidRPr="008F00F5">
        <w:rPr>
          <w:rFonts w:cs="Arial"/>
          <w:sz w:val="22"/>
          <w:szCs w:val="22"/>
        </w:rPr>
        <w:t>Ehrenkreuz des Weltkrieges</w:t>
      </w:r>
      <w:r w:rsidR="008F00F5" w:rsidRPr="008F00F5">
        <w:rPr>
          <w:rFonts w:cs="Arial"/>
          <w:sz w:val="22"/>
          <w:szCs w:val="22"/>
        </w:rPr>
        <w:t>“</w:t>
      </w:r>
      <w:r w:rsidR="004F74C2" w:rsidRPr="008F00F5">
        <w:rPr>
          <w:rFonts w:cs="Arial"/>
          <w:sz w:val="22"/>
          <w:szCs w:val="22"/>
        </w:rPr>
        <w:t xml:space="preserve"> hatte Reichspräsident Paul von Hindenburg 1934 anlässlich des 20. Jahrestages des Kriegsbeginns </w:t>
      </w:r>
      <w:r w:rsidR="00652B21">
        <w:rPr>
          <w:rFonts w:cs="Arial"/>
          <w:sz w:val="22"/>
          <w:szCs w:val="22"/>
        </w:rPr>
        <w:t xml:space="preserve">am 1. August 1914 </w:t>
      </w:r>
      <w:r w:rsidR="008F00F5" w:rsidRPr="008F00F5">
        <w:rPr>
          <w:rFonts w:cs="Arial"/>
          <w:sz w:val="22"/>
          <w:szCs w:val="22"/>
        </w:rPr>
        <w:t>gestiftet</w:t>
      </w:r>
      <w:r w:rsidR="004F74C2" w:rsidRPr="008F00F5">
        <w:rPr>
          <w:rFonts w:cs="Arial"/>
          <w:sz w:val="22"/>
          <w:szCs w:val="22"/>
        </w:rPr>
        <w:t xml:space="preserve">. Damit wollte der </w:t>
      </w:r>
      <w:r w:rsidR="00FC1FBD">
        <w:rPr>
          <w:rFonts w:cs="Arial"/>
          <w:sz w:val="22"/>
          <w:szCs w:val="22"/>
        </w:rPr>
        <w:t>vormalige</w:t>
      </w:r>
      <w:r w:rsidR="004F74C2" w:rsidRPr="008F00F5">
        <w:rPr>
          <w:rFonts w:cs="Arial"/>
          <w:sz w:val="22"/>
          <w:szCs w:val="22"/>
        </w:rPr>
        <w:t xml:space="preserve"> kaiserliche Generalfeldmarschall die Leistungen aller </w:t>
      </w:r>
      <w:r w:rsidR="008F00F5" w:rsidRPr="008F00F5">
        <w:rPr>
          <w:rFonts w:cs="Arial"/>
          <w:sz w:val="22"/>
          <w:szCs w:val="22"/>
        </w:rPr>
        <w:t xml:space="preserve">deutschen </w:t>
      </w:r>
      <w:r w:rsidR="004F74C2" w:rsidRPr="008F00F5">
        <w:rPr>
          <w:rFonts w:cs="Arial"/>
          <w:sz w:val="22"/>
          <w:szCs w:val="22"/>
        </w:rPr>
        <w:t>Soldaten anerkennen. Da er kurz nach der Stiftung des Ehrenkreuzes verstarb, wurde die Auszeichnung 1935 „</w:t>
      </w:r>
      <w:r w:rsidR="004F74C2" w:rsidRPr="008F00F5">
        <w:rPr>
          <w:rFonts w:cs="Arial"/>
          <w:i/>
          <w:sz w:val="22"/>
          <w:szCs w:val="22"/>
        </w:rPr>
        <w:t>im Namen des Führers und Reichskanzlers</w:t>
      </w:r>
      <w:r w:rsidR="004F74C2" w:rsidRPr="008F00F5">
        <w:rPr>
          <w:rFonts w:cs="Arial"/>
          <w:sz w:val="22"/>
          <w:szCs w:val="22"/>
        </w:rPr>
        <w:t>“ Adolf Hitler überreicht.</w:t>
      </w:r>
      <w:r w:rsidR="00275BEC" w:rsidRPr="008F00F5">
        <w:rPr>
          <w:rFonts w:cs="Arial"/>
          <w:sz w:val="22"/>
          <w:szCs w:val="22"/>
        </w:rPr>
        <w:t xml:space="preserve"> </w:t>
      </w:r>
      <w:r w:rsidR="004F74C2" w:rsidRPr="008F00F5">
        <w:rPr>
          <w:rFonts w:cs="Arial"/>
          <w:sz w:val="22"/>
          <w:szCs w:val="22"/>
        </w:rPr>
        <w:t xml:space="preserve">Jeder ehemalige Soldat </w:t>
      </w:r>
      <w:r w:rsidR="00652B21">
        <w:rPr>
          <w:rFonts w:cs="Arial"/>
          <w:sz w:val="22"/>
          <w:szCs w:val="22"/>
        </w:rPr>
        <w:t xml:space="preserve">bzw. Kriegsteilnehmer </w:t>
      </w:r>
      <w:r w:rsidR="004F74C2" w:rsidRPr="008F00F5">
        <w:rPr>
          <w:rFonts w:cs="Arial"/>
          <w:sz w:val="22"/>
          <w:szCs w:val="22"/>
        </w:rPr>
        <w:t>konnte nach Hindenburgs Willen diese Auszeichnung beantragen. Das tat offenbar auch Moritz Pinkus, vielleicht auch</w:t>
      </w:r>
      <w:r w:rsidR="00FC1FBD">
        <w:rPr>
          <w:rFonts w:cs="Arial"/>
          <w:sz w:val="22"/>
          <w:szCs w:val="22"/>
        </w:rPr>
        <w:t xml:space="preserve"> deswegen</w:t>
      </w:r>
      <w:r w:rsidR="004F74C2" w:rsidRPr="008F00F5">
        <w:rPr>
          <w:rFonts w:cs="Arial"/>
          <w:sz w:val="22"/>
          <w:szCs w:val="22"/>
        </w:rPr>
        <w:t>, weil er sich da</w:t>
      </w:r>
      <w:r w:rsidR="00D933B3">
        <w:rPr>
          <w:rFonts w:cs="Arial"/>
          <w:sz w:val="22"/>
          <w:szCs w:val="22"/>
        </w:rPr>
        <w:t>von</w:t>
      </w:r>
      <w:r w:rsidR="004F74C2" w:rsidRPr="008F00F5">
        <w:rPr>
          <w:rFonts w:cs="Arial"/>
          <w:sz w:val="22"/>
          <w:szCs w:val="22"/>
        </w:rPr>
        <w:t xml:space="preserve"> einen größeren Schutz </w:t>
      </w:r>
      <w:r w:rsidR="00FC1FBD">
        <w:rPr>
          <w:rFonts w:cs="Arial"/>
          <w:sz w:val="22"/>
          <w:szCs w:val="22"/>
        </w:rPr>
        <w:t>vor dem</w:t>
      </w:r>
      <w:r w:rsidR="004F74C2" w:rsidRPr="008F00F5">
        <w:rPr>
          <w:rFonts w:cs="Arial"/>
          <w:sz w:val="22"/>
          <w:szCs w:val="22"/>
        </w:rPr>
        <w:t xml:space="preserve"> zunehmenden Antisemitismus </w:t>
      </w:r>
      <w:r w:rsidR="00D933B3">
        <w:rPr>
          <w:rFonts w:cs="Arial"/>
          <w:sz w:val="22"/>
          <w:szCs w:val="22"/>
        </w:rPr>
        <w:t xml:space="preserve">in Deutschland </w:t>
      </w:r>
      <w:r w:rsidR="004F74C2" w:rsidRPr="008F00F5">
        <w:rPr>
          <w:rFonts w:cs="Arial"/>
          <w:sz w:val="22"/>
          <w:szCs w:val="22"/>
        </w:rPr>
        <w:t xml:space="preserve">erhoffte. </w:t>
      </w:r>
    </w:p>
    <w:p w14:paraId="219D751F" w14:textId="77777777" w:rsidR="00BE767A" w:rsidRPr="008F00F5" w:rsidRDefault="00BE767A" w:rsidP="00BE767A">
      <w:pPr>
        <w:rPr>
          <w:rFonts w:cs="Arial"/>
          <w:sz w:val="22"/>
          <w:szCs w:val="22"/>
        </w:rPr>
      </w:pPr>
    </w:p>
    <w:p w14:paraId="30A2DB76" w14:textId="0ADE0228" w:rsidR="00B641AA" w:rsidRPr="008F00F5" w:rsidRDefault="0037200E" w:rsidP="00BE767A">
      <w:pPr>
        <w:rPr>
          <w:rFonts w:cs="Arial"/>
          <w:b/>
          <w:sz w:val="22"/>
          <w:szCs w:val="22"/>
        </w:rPr>
      </w:pPr>
      <w:r w:rsidRPr="008F00F5">
        <w:rPr>
          <w:noProof/>
          <w:sz w:val="22"/>
          <w:szCs w:val="22"/>
        </w:rPr>
        <w:lastRenderedPageBreak/>
        <w:drawing>
          <wp:inline distT="0" distB="0" distL="0" distR="0" wp14:anchorId="227B85CD" wp14:editId="71A11958">
            <wp:extent cx="2693035" cy="3599180"/>
            <wp:effectExtent l="0" t="0" r="0" b="0"/>
            <wp:docPr id="2" name="Bild 1" descr=":Pinkus, Münster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:Pinkus, Münsterst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A165B" w14:textId="6B886D58" w:rsidR="00BE767A" w:rsidRPr="008F00F5" w:rsidRDefault="00B641AA" w:rsidP="00BE767A">
      <w:pPr>
        <w:jc w:val="both"/>
        <w:rPr>
          <w:rFonts w:cs="Arial"/>
          <w:i/>
          <w:sz w:val="22"/>
          <w:szCs w:val="22"/>
        </w:rPr>
      </w:pPr>
      <w:r w:rsidRPr="008F00F5">
        <w:rPr>
          <w:rFonts w:cs="Arial"/>
          <w:i/>
          <w:sz w:val="22"/>
          <w:szCs w:val="22"/>
        </w:rPr>
        <w:t>Blick in die Münsterstraße mit dem Geschäft Pinkus</w:t>
      </w:r>
      <w:r w:rsidR="00275BEC" w:rsidRPr="008F00F5">
        <w:rPr>
          <w:rFonts w:cs="Arial"/>
          <w:i/>
          <w:sz w:val="22"/>
          <w:szCs w:val="22"/>
        </w:rPr>
        <w:t xml:space="preserve"> </w:t>
      </w:r>
      <w:r w:rsidRPr="008F00F5">
        <w:rPr>
          <w:rFonts w:cs="Arial"/>
          <w:i/>
          <w:sz w:val="22"/>
          <w:szCs w:val="22"/>
        </w:rPr>
        <w:t>(</w:t>
      </w:r>
      <w:r w:rsidR="008F00F5">
        <w:rPr>
          <w:rFonts w:cs="Arial"/>
          <w:i/>
          <w:sz w:val="22"/>
          <w:szCs w:val="22"/>
        </w:rPr>
        <w:t xml:space="preserve">Foto: </w:t>
      </w:r>
      <w:r w:rsidRPr="008F00F5">
        <w:rPr>
          <w:rFonts w:cs="Arial"/>
          <w:i/>
          <w:sz w:val="22"/>
          <w:szCs w:val="22"/>
        </w:rPr>
        <w:t>Stadtarchiv)</w:t>
      </w:r>
    </w:p>
    <w:p w14:paraId="4DC88EC1" w14:textId="77777777" w:rsidR="00B641AA" w:rsidRPr="008F00F5" w:rsidRDefault="00B641AA" w:rsidP="00BE767A">
      <w:pPr>
        <w:jc w:val="both"/>
        <w:rPr>
          <w:rFonts w:cs="Arial"/>
          <w:i/>
          <w:sz w:val="22"/>
          <w:szCs w:val="22"/>
        </w:rPr>
      </w:pPr>
    </w:p>
    <w:p w14:paraId="221958F5" w14:textId="5018AF16" w:rsidR="00BE767A" w:rsidRPr="008F00F5" w:rsidRDefault="0068566D" w:rsidP="00BE767A">
      <w:pPr>
        <w:jc w:val="both"/>
        <w:rPr>
          <w:rFonts w:cs="Arial"/>
          <w:sz w:val="22"/>
          <w:szCs w:val="22"/>
        </w:rPr>
      </w:pPr>
      <w:r w:rsidRPr="008F00F5">
        <w:rPr>
          <w:rFonts w:cs="Arial"/>
          <w:sz w:val="22"/>
          <w:szCs w:val="22"/>
        </w:rPr>
        <w:t>Denn wie</w:t>
      </w:r>
      <w:r w:rsidR="006B4D8F" w:rsidRPr="008F00F5">
        <w:rPr>
          <w:rFonts w:cs="Arial"/>
          <w:sz w:val="22"/>
          <w:szCs w:val="22"/>
        </w:rPr>
        <w:t xml:space="preserve"> alle jüdischen Geschäftsinhaber litt er </w:t>
      </w:r>
      <w:r w:rsidRPr="008F00F5">
        <w:rPr>
          <w:rFonts w:cs="Arial"/>
          <w:sz w:val="22"/>
          <w:szCs w:val="22"/>
        </w:rPr>
        <w:t xml:space="preserve">bereits </w:t>
      </w:r>
      <w:r w:rsidR="006B4D8F" w:rsidRPr="008F00F5">
        <w:rPr>
          <w:rFonts w:cs="Arial"/>
          <w:sz w:val="22"/>
          <w:szCs w:val="22"/>
        </w:rPr>
        <w:t xml:space="preserve">seit 1933 unter der antisemitischen Propaganda und dem </w:t>
      </w:r>
      <w:r w:rsidR="00FC1FBD">
        <w:rPr>
          <w:rFonts w:cs="Arial"/>
          <w:sz w:val="22"/>
          <w:szCs w:val="22"/>
        </w:rPr>
        <w:t xml:space="preserve">öffentlichen </w:t>
      </w:r>
      <w:r w:rsidR="006B4D8F" w:rsidRPr="008F00F5">
        <w:rPr>
          <w:rFonts w:cs="Arial"/>
          <w:sz w:val="22"/>
          <w:szCs w:val="22"/>
        </w:rPr>
        <w:t xml:space="preserve">Druck, dem „arische“ Kunden öffentlich ausgesetzt waren. </w:t>
      </w:r>
      <w:r w:rsidR="0066485B" w:rsidRPr="008F00F5">
        <w:rPr>
          <w:rFonts w:cs="Arial"/>
          <w:sz w:val="22"/>
          <w:szCs w:val="22"/>
        </w:rPr>
        <w:t xml:space="preserve">Schon vor der Pogromnacht wurde Pinkus öffentlich in der </w:t>
      </w:r>
      <w:r w:rsidR="00652B21">
        <w:rPr>
          <w:rFonts w:cs="Arial"/>
          <w:sz w:val="22"/>
          <w:szCs w:val="22"/>
        </w:rPr>
        <w:t>„</w:t>
      </w:r>
      <w:r w:rsidR="0066485B" w:rsidRPr="008F00F5">
        <w:rPr>
          <w:rFonts w:cs="Arial"/>
          <w:sz w:val="22"/>
          <w:szCs w:val="22"/>
        </w:rPr>
        <w:t>National-Zeitung</w:t>
      </w:r>
      <w:r w:rsidR="00652B21">
        <w:rPr>
          <w:rFonts w:cs="Arial"/>
          <w:sz w:val="22"/>
          <w:szCs w:val="22"/>
        </w:rPr>
        <w:t>“</w:t>
      </w:r>
      <w:r w:rsidR="0066485B" w:rsidRPr="008F00F5">
        <w:rPr>
          <w:rFonts w:cs="Arial"/>
          <w:sz w:val="22"/>
          <w:szCs w:val="22"/>
        </w:rPr>
        <w:t xml:space="preserve"> (NZ) </w:t>
      </w:r>
      <w:r w:rsidRPr="008F00F5">
        <w:rPr>
          <w:rFonts w:cs="Arial"/>
          <w:sz w:val="22"/>
          <w:szCs w:val="22"/>
        </w:rPr>
        <w:t>O</w:t>
      </w:r>
      <w:r w:rsidR="00652B21">
        <w:rPr>
          <w:rFonts w:cs="Arial"/>
          <w:sz w:val="22"/>
          <w:szCs w:val="22"/>
        </w:rPr>
        <w:t>pfer</w:t>
      </w:r>
      <w:r w:rsidRPr="008F00F5">
        <w:rPr>
          <w:rFonts w:cs="Arial"/>
          <w:sz w:val="22"/>
          <w:szCs w:val="22"/>
        </w:rPr>
        <w:t xml:space="preserve"> einer </w:t>
      </w:r>
      <w:r w:rsidR="00D933B3">
        <w:rPr>
          <w:rFonts w:cs="Arial"/>
          <w:sz w:val="22"/>
          <w:szCs w:val="22"/>
        </w:rPr>
        <w:t xml:space="preserve">gezielten </w:t>
      </w:r>
      <w:r w:rsidRPr="008F00F5">
        <w:rPr>
          <w:rFonts w:cs="Arial"/>
          <w:sz w:val="22"/>
          <w:szCs w:val="22"/>
        </w:rPr>
        <w:t>Diffamierungsaktion.</w:t>
      </w:r>
      <w:r w:rsidR="0066485B" w:rsidRPr="008F00F5">
        <w:rPr>
          <w:rFonts w:cs="Arial"/>
          <w:sz w:val="22"/>
          <w:szCs w:val="22"/>
        </w:rPr>
        <w:t xml:space="preserve"> Am 1. November 1938 erschien ein Artikel, der ihn als Verbrecher darstellt, der sich „</w:t>
      </w:r>
      <w:r w:rsidR="0066485B" w:rsidRPr="008F00F5">
        <w:rPr>
          <w:rFonts w:cs="Arial"/>
          <w:i/>
          <w:sz w:val="22"/>
          <w:szCs w:val="22"/>
        </w:rPr>
        <w:t xml:space="preserve">auf Kosten seiner Umwelt </w:t>
      </w:r>
      <w:proofErr w:type="spellStart"/>
      <w:r w:rsidR="0066485B" w:rsidRPr="008F00F5">
        <w:rPr>
          <w:rFonts w:cs="Arial"/>
          <w:i/>
          <w:sz w:val="22"/>
          <w:szCs w:val="22"/>
        </w:rPr>
        <w:t>bereicher</w:t>
      </w:r>
      <w:proofErr w:type="spellEnd"/>
      <w:r w:rsidR="0066485B" w:rsidRPr="008F00F5">
        <w:rPr>
          <w:rFonts w:cs="Arial"/>
          <w:i/>
          <w:sz w:val="22"/>
          <w:szCs w:val="22"/>
        </w:rPr>
        <w:t>(t</w:t>
      </w:r>
      <w:r w:rsidR="0066485B" w:rsidRPr="008F00F5">
        <w:rPr>
          <w:rFonts w:cs="Arial"/>
          <w:sz w:val="22"/>
          <w:szCs w:val="22"/>
        </w:rPr>
        <w:t>)“</w:t>
      </w:r>
      <w:r w:rsidR="0066485B" w:rsidRPr="008F00F5">
        <w:rPr>
          <w:rStyle w:val="Funotenzeichen"/>
          <w:rFonts w:cs="Arial"/>
          <w:sz w:val="22"/>
          <w:szCs w:val="22"/>
        </w:rPr>
        <w:footnoteReference w:id="2"/>
      </w:r>
      <w:r w:rsidR="0066485B" w:rsidRPr="008F00F5">
        <w:rPr>
          <w:rFonts w:cs="Arial"/>
          <w:sz w:val="22"/>
          <w:szCs w:val="22"/>
        </w:rPr>
        <w:t xml:space="preserve"> habe. Auch </w:t>
      </w:r>
      <w:proofErr w:type="gramStart"/>
      <w:r w:rsidR="0066485B" w:rsidRPr="008F00F5">
        <w:rPr>
          <w:rFonts w:cs="Arial"/>
          <w:sz w:val="22"/>
          <w:szCs w:val="22"/>
        </w:rPr>
        <w:t>seien</w:t>
      </w:r>
      <w:proofErr w:type="gramEnd"/>
      <w:r w:rsidR="0066485B" w:rsidRPr="008F00F5">
        <w:rPr>
          <w:rFonts w:cs="Arial"/>
          <w:sz w:val="22"/>
          <w:szCs w:val="22"/>
        </w:rPr>
        <w:t xml:space="preserve"> er und sein „Komplize“ Walter Eichenwald</w:t>
      </w:r>
      <w:r w:rsidR="00275BEC" w:rsidRPr="008F00F5">
        <w:rPr>
          <w:rFonts w:cs="Arial"/>
          <w:sz w:val="22"/>
          <w:szCs w:val="22"/>
        </w:rPr>
        <w:t xml:space="preserve"> </w:t>
      </w:r>
      <w:r w:rsidR="0066485B" w:rsidRPr="008F00F5">
        <w:rPr>
          <w:rFonts w:cs="Arial"/>
          <w:sz w:val="22"/>
          <w:szCs w:val="22"/>
        </w:rPr>
        <w:t>„</w:t>
      </w:r>
      <w:r w:rsidR="0066485B" w:rsidRPr="00652B21">
        <w:rPr>
          <w:rFonts w:cs="Arial"/>
          <w:i/>
          <w:iCs/>
          <w:sz w:val="22"/>
          <w:szCs w:val="22"/>
        </w:rPr>
        <w:t>dem</w:t>
      </w:r>
      <w:r w:rsidR="0066485B" w:rsidRPr="008F00F5">
        <w:rPr>
          <w:rFonts w:cs="Arial"/>
          <w:sz w:val="22"/>
          <w:szCs w:val="22"/>
        </w:rPr>
        <w:t xml:space="preserve"> </w:t>
      </w:r>
      <w:r w:rsidR="0066485B" w:rsidRPr="008F00F5">
        <w:rPr>
          <w:rFonts w:cs="Arial"/>
          <w:i/>
          <w:sz w:val="22"/>
          <w:szCs w:val="22"/>
        </w:rPr>
        <w:t>Zugriff der Gerechtigkeit entkommen</w:t>
      </w:r>
      <w:r w:rsidR="0066485B" w:rsidRPr="008F00F5">
        <w:rPr>
          <w:rFonts w:cs="Arial"/>
          <w:sz w:val="22"/>
          <w:szCs w:val="22"/>
        </w:rPr>
        <w:t xml:space="preserve">“, wie die Nationalsozialisten ihr Handeln beschreiben. </w:t>
      </w:r>
    </w:p>
    <w:p w14:paraId="4176767C" w14:textId="77777777" w:rsidR="006B4D8F" w:rsidRPr="008F00F5" w:rsidRDefault="006B4D8F" w:rsidP="00BE767A">
      <w:pPr>
        <w:jc w:val="both"/>
        <w:rPr>
          <w:rFonts w:cs="Arial"/>
          <w:sz w:val="22"/>
          <w:szCs w:val="22"/>
        </w:rPr>
      </w:pPr>
    </w:p>
    <w:p w14:paraId="78AC57D3" w14:textId="18B98BAD" w:rsidR="00BE767A" w:rsidRPr="008F00F5" w:rsidRDefault="0037200E" w:rsidP="00BE767A">
      <w:pPr>
        <w:jc w:val="both"/>
        <w:rPr>
          <w:sz w:val="22"/>
          <w:szCs w:val="22"/>
        </w:rPr>
      </w:pPr>
      <w:r w:rsidRPr="008F00F5">
        <w:rPr>
          <w:noProof/>
          <w:sz w:val="22"/>
          <w:szCs w:val="22"/>
        </w:rPr>
        <w:drawing>
          <wp:inline distT="0" distB="0" distL="0" distR="0" wp14:anchorId="77C8DE23" wp14:editId="7530F12C">
            <wp:extent cx="2615565" cy="3595370"/>
            <wp:effectExtent l="0" t="0" r="0" b="0"/>
            <wp:docPr id="3" name="Bild 2" descr=":Pinkustürmt-NZ1938-1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:Pinkustürmt-NZ1938-11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21F42" w14:textId="2A1FCA9B" w:rsidR="006B4D8F" w:rsidRPr="008F00F5" w:rsidRDefault="006B4D8F" w:rsidP="00BE767A">
      <w:pPr>
        <w:jc w:val="both"/>
        <w:rPr>
          <w:rFonts w:cs="Arial"/>
          <w:i/>
          <w:sz w:val="22"/>
          <w:szCs w:val="22"/>
        </w:rPr>
      </w:pPr>
      <w:r w:rsidRPr="008F00F5">
        <w:rPr>
          <w:rFonts w:cs="Arial"/>
          <w:i/>
          <w:sz w:val="22"/>
          <w:szCs w:val="22"/>
        </w:rPr>
        <w:t xml:space="preserve">National-Zeitung </w:t>
      </w:r>
      <w:r w:rsidR="0037200E">
        <w:rPr>
          <w:rFonts w:cs="Arial"/>
          <w:i/>
          <w:sz w:val="22"/>
          <w:szCs w:val="22"/>
        </w:rPr>
        <w:t xml:space="preserve">, </w:t>
      </w:r>
      <w:proofErr w:type="spellStart"/>
      <w:r w:rsidR="0037200E">
        <w:rPr>
          <w:rFonts w:cs="Arial"/>
          <w:i/>
          <w:sz w:val="22"/>
          <w:szCs w:val="22"/>
        </w:rPr>
        <w:t>Ausg</w:t>
      </w:r>
      <w:proofErr w:type="spellEnd"/>
      <w:r w:rsidR="0037200E">
        <w:rPr>
          <w:rFonts w:cs="Arial"/>
          <w:i/>
          <w:sz w:val="22"/>
          <w:szCs w:val="22"/>
        </w:rPr>
        <w:t xml:space="preserve">. v. </w:t>
      </w:r>
      <w:r w:rsidR="00B641AA" w:rsidRPr="008F00F5">
        <w:rPr>
          <w:rFonts w:cs="Arial"/>
          <w:i/>
          <w:sz w:val="22"/>
          <w:szCs w:val="22"/>
        </w:rPr>
        <w:t>1.11.1938</w:t>
      </w:r>
      <w:r w:rsidR="0037200E">
        <w:rPr>
          <w:rFonts w:cs="Arial"/>
          <w:i/>
          <w:sz w:val="22"/>
          <w:szCs w:val="22"/>
        </w:rPr>
        <w:t>.</w:t>
      </w:r>
    </w:p>
    <w:p w14:paraId="4EB26126" w14:textId="77777777" w:rsidR="008F00F5" w:rsidRDefault="008F00F5" w:rsidP="00BE767A">
      <w:pPr>
        <w:jc w:val="both"/>
        <w:rPr>
          <w:rFonts w:cs="Arial"/>
          <w:sz w:val="22"/>
          <w:szCs w:val="22"/>
        </w:rPr>
      </w:pPr>
    </w:p>
    <w:p w14:paraId="7A65E623" w14:textId="234A8338" w:rsidR="00B641AA" w:rsidRPr="008F00F5" w:rsidRDefault="0066485B" w:rsidP="00BE767A">
      <w:pPr>
        <w:jc w:val="both"/>
        <w:rPr>
          <w:rFonts w:cs="Arial"/>
          <w:sz w:val="22"/>
          <w:szCs w:val="22"/>
        </w:rPr>
      </w:pPr>
      <w:r w:rsidRPr="008F00F5">
        <w:rPr>
          <w:rFonts w:cs="Arial"/>
          <w:sz w:val="22"/>
          <w:szCs w:val="22"/>
        </w:rPr>
        <w:lastRenderedPageBreak/>
        <w:t xml:space="preserve">Laut </w:t>
      </w:r>
      <w:r w:rsidR="006B4D8F" w:rsidRPr="008F00F5">
        <w:rPr>
          <w:rFonts w:cs="Arial"/>
          <w:sz w:val="22"/>
          <w:szCs w:val="22"/>
        </w:rPr>
        <w:t>NZ-</w:t>
      </w:r>
      <w:r w:rsidRPr="008F00F5">
        <w:rPr>
          <w:rFonts w:cs="Arial"/>
          <w:sz w:val="22"/>
          <w:szCs w:val="22"/>
        </w:rPr>
        <w:t>Artikel wurde das Geschäft geschlossen und Ermittlungen eingeleitet. Schon die Überschrift</w:t>
      </w:r>
      <w:r w:rsidR="0037200E">
        <w:rPr>
          <w:rFonts w:cs="Arial"/>
          <w:sz w:val="22"/>
          <w:szCs w:val="22"/>
        </w:rPr>
        <w:t>:</w:t>
      </w:r>
      <w:r w:rsidRPr="008F00F5">
        <w:rPr>
          <w:rFonts w:cs="Arial"/>
          <w:sz w:val="22"/>
          <w:szCs w:val="22"/>
        </w:rPr>
        <w:t xml:space="preserve"> „</w:t>
      </w:r>
      <w:r w:rsidRPr="008F00F5">
        <w:rPr>
          <w:rFonts w:cs="Arial"/>
          <w:i/>
          <w:sz w:val="22"/>
          <w:szCs w:val="22"/>
        </w:rPr>
        <w:t>Jud Pinkus ging türmen – Er hatte Pinke-Pinke auf unredliche Weise erworben</w:t>
      </w:r>
      <w:r w:rsidRPr="008F00F5">
        <w:rPr>
          <w:rFonts w:cs="Arial"/>
          <w:sz w:val="22"/>
          <w:szCs w:val="22"/>
        </w:rPr>
        <w:t xml:space="preserve">“ diffamiert und verhöhnt Moritz Pinkus und nimmt die Leser </w:t>
      </w:r>
      <w:r w:rsidR="0037200E">
        <w:rPr>
          <w:rFonts w:cs="Arial"/>
          <w:sz w:val="22"/>
          <w:szCs w:val="22"/>
        </w:rPr>
        <w:t xml:space="preserve">durch Lügen </w:t>
      </w:r>
      <w:r w:rsidRPr="008F00F5">
        <w:rPr>
          <w:rFonts w:cs="Arial"/>
          <w:sz w:val="22"/>
          <w:szCs w:val="22"/>
        </w:rPr>
        <w:t>gegen ihn ein. Der nächste NZ-Artikel, der am 3.</w:t>
      </w:r>
      <w:r w:rsidR="008F00F5">
        <w:rPr>
          <w:rFonts w:cs="Arial"/>
          <w:sz w:val="22"/>
          <w:szCs w:val="22"/>
        </w:rPr>
        <w:t xml:space="preserve"> November </w:t>
      </w:r>
      <w:r w:rsidRPr="008F00F5">
        <w:rPr>
          <w:rFonts w:cs="Arial"/>
          <w:sz w:val="22"/>
          <w:szCs w:val="22"/>
        </w:rPr>
        <w:t xml:space="preserve">1938 erschien, unterscheidet sich nicht sehr vom ersten, außer, dass er noch drastischer vorgeht und Pinkus nun sogar </w:t>
      </w:r>
      <w:r w:rsidR="0037200E">
        <w:rPr>
          <w:rFonts w:cs="Arial"/>
          <w:sz w:val="22"/>
          <w:szCs w:val="22"/>
        </w:rPr>
        <w:t>be</w:t>
      </w:r>
      <w:r w:rsidRPr="008F00F5">
        <w:rPr>
          <w:rFonts w:cs="Arial"/>
          <w:sz w:val="22"/>
          <w:szCs w:val="22"/>
        </w:rPr>
        <w:t>droht. Er sei vor dem „</w:t>
      </w:r>
      <w:r w:rsidRPr="008F00F5">
        <w:rPr>
          <w:rFonts w:cs="Arial"/>
          <w:i/>
          <w:sz w:val="22"/>
          <w:szCs w:val="22"/>
        </w:rPr>
        <w:t>drohenden Arm der rächenden Gerechtigkeit</w:t>
      </w:r>
      <w:r w:rsidRPr="008F00F5">
        <w:rPr>
          <w:rFonts w:cs="Arial"/>
          <w:sz w:val="22"/>
          <w:szCs w:val="22"/>
        </w:rPr>
        <w:t>“ geflohen, obwohl ihm die Polizei noch einen „</w:t>
      </w:r>
      <w:r w:rsidRPr="008F00F5">
        <w:rPr>
          <w:rFonts w:cs="Arial"/>
          <w:i/>
          <w:sz w:val="22"/>
          <w:szCs w:val="22"/>
        </w:rPr>
        <w:t xml:space="preserve">knalligen </w:t>
      </w:r>
      <w:proofErr w:type="spellStart"/>
      <w:r w:rsidRPr="008F00F5">
        <w:rPr>
          <w:rFonts w:cs="Arial"/>
          <w:i/>
          <w:sz w:val="22"/>
          <w:szCs w:val="22"/>
        </w:rPr>
        <w:t>Abschuß</w:t>
      </w:r>
      <w:proofErr w:type="spellEnd"/>
      <w:r w:rsidRPr="008F00F5">
        <w:rPr>
          <w:rFonts w:cs="Arial"/>
          <w:i/>
          <w:sz w:val="22"/>
          <w:szCs w:val="22"/>
        </w:rPr>
        <w:t xml:space="preserve"> geben</w:t>
      </w:r>
      <w:r w:rsidRPr="008F00F5">
        <w:rPr>
          <w:rFonts w:cs="Arial"/>
          <w:sz w:val="22"/>
          <w:szCs w:val="22"/>
        </w:rPr>
        <w:t xml:space="preserve">“ wolle. </w:t>
      </w:r>
    </w:p>
    <w:p w14:paraId="323AD1A4" w14:textId="77777777" w:rsidR="00BE767A" w:rsidRPr="008F00F5" w:rsidRDefault="00BE767A" w:rsidP="00BE767A">
      <w:pPr>
        <w:jc w:val="both"/>
        <w:rPr>
          <w:rFonts w:cs="Arial"/>
          <w:sz w:val="22"/>
          <w:szCs w:val="22"/>
        </w:rPr>
      </w:pPr>
    </w:p>
    <w:p w14:paraId="15893D0C" w14:textId="5D15E0A4" w:rsidR="00BE767A" w:rsidRPr="008F00F5" w:rsidRDefault="0037200E" w:rsidP="00BE767A">
      <w:pPr>
        <w:jc w:val="both"/>
        <w:rPr>
          <w:rFonts w:cs="Arial"/>
          <w:i/>
          <w:sz w:val="22"/>
          <w:szCs w:val="22"/>
        </w:rPr>
      </w:pPr>
      <w:r w:rsidRPr="008F00F5">
        <w:rPr>
          <w:noProof/>
          <w:sz w:val="22"/>
          <w:szCs w:val="22"/>
        </w:rPr>
        <w:drawing>
          <wp:inline distT="0" distB="0" distL="0" distR="0" wp14:anchorId="6FFEEEA8" wp14:editId="340C7E6A">
            <wp:extent cx="3045460" cy="3595370"/>
            <wp:effectExtent l="0" t="0" r="0" b="0"/>
            <wp:docPr id="4" name="Bild 4" descr=":Pinkus, Laden geschl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:Pinkus, Laden geschl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7BF3D" w14:textId="36B00229" w:rsidR="00B641AA" w:rsidRPr="008F00F5" w:rsidRDefault="00B641AA" w:rsidP="00BE767A">
      <w:pPr>
        <w:jc w:val="both"/>
        <w:rPr>
          <w:rFonts w:cs="Arial"/>
          <w:i/>
          <w:sz w:val="22"/>
          <w:szCs w:val="22"/>
        </w:rPr>
      </w:pPr>
      <w:r w:rsidRPr="008F00F5">
        <w:rPr>
          <w:rFonts w:cs="Arial"/>
          <w:i/>
          <w:sz w:val="22"/>
          <w:szCs w:val="22"/>
        </w:rPr>
        <w:t>NZ</w:t>
      </w:r>
      <w:r w:rsidR="008F00F5">
        <w:rPr>
          <w:rFonts w:cs="Arial"/>
          <w:i/>
          <w:sz w:val="22"/>
          <w:szCs w:val="22"/>
        </w:rPr>
        <w:t xml:space="preserve">, </w:t>
      </w:r>
      <w:proofErr w:type="spellStart"/>
      <w:r w:rsidR="008F00F5">
        <w:rPr>
          <w:rFonts w:cs="Arial"/>
          <w:i/>
          <w:sz w:val="22"/>
          <w:szCs w:val="22"/>
        </w:rPr>
        <w:t>Ausg</w:t>
      </w:r>
      <w:proofErr w:type="spellEnd"/>
      <w:r w:rsidR="008F00F5">
        <w:rPr>
          <w:rFonts w:cs="Arial"/>
          <w:i/>
          <w:sz w:val="22"/>
          <w:szCs w:val="22"/>
        </w:rPr>
        <w:t xml:space="preserve">, v. </w:t>
      </w:r>
      <w:r w:rsidRPr="008F00F5">
        <w:rPr>
          <w:rFonts w:cs="Arial"/>
          <w:i/>
          <w:sz w:val="22"/>
          <w:szCs w:val="22"/>
        </w:rPr>
        <w:t>3.11.1938</w:t>
      </w:r>
      <w:r w:rsidR="008F00F5">
        <w:rPr>
          <w:rFonts w:cs="Arial"/>
          <w:i/>
          <w:sz w:val="22"/>
          <w:szCs w:val="22"/>
        </w:rPr>
        <w:t xml:space="preserve">. </w:t>
      </w:r>
    </w:p>
    <w:p w14:paraId="577064BF" w14:textId="77777777" w:rsidR="00B641AA" w:rsidRPr="008F00F5" w:rsidRDefault="00B641AA" w:rsidP="00BE767A">
      <w:pPr>
        <w:jc w:val="both"/>
        <w:rPr>
          <w:rFonts w:cs="Arial"/>
          <w:sz w:val="22"/>
          <w:szCs w:val="22"/>
        </w:rPr>
      </w:pPr>
    </w:p>
    <w:p w14:paraId="0DD5C835" w14:textId="2BFBC1B5" w:rsidR="006B4D8F" w:rsidRPr="008F00F5" w:rsidRDefault="0066485B" w:rsidP="00BE767A">
      <w:pPr>
        <w:jc w:val="both"/>
        <w:rPr>
          <w:rFonts w:cs="Arial"/>
          <w:sz w:val="22"/>
          <w:szCs w:val="22"/>
        </w:rPr>
      </w:pPr>
      <w:r w:rsidRPr="008F00F5">
        <w:rPr>
          <w:rFonts w:cs="Arial"/>
          <w:sz w:val="22"/>
          <w:szCs w:val="22"/>
        </w:rPr>
        <w:t xml:space="preserve">Sein </w:t>
      </w:r>
      <w:r w:rsidR="00652B21">
        <w:rPr>
          <w:rFonts w:cs="Arial"/>
          <w:sz w:val="22"/>
          <w:szCs w:val="22"/>
        </w:rPr>
        <w:t>Geschäft</w:t>
      </w:r>
      <w:r w:rsidRPr="008F00F5">
        <w:rPr>
          <w:rFonts w:cs="Arial"/>
          <w:sz w:val="22"/>
          <w:szCs w:val="22"/>
        </w:rPr>
        <w:t xml:space="preserve"> wird als „</w:t>
      </w:r>
      <w:r w:rsidRPr="008F00F5">
        <w:rPr>
          <w:rFonts w:cs="Arial"/>
          <w:i/>
          <w:sz w:val="22"/>
          <w:szCs w:val="22"/>
        </w:rPr>
        <w:t>Ramschladen</w:t>
      </w:r>
      <w:r w:rsidRPr="008F00F5">
        <w:rPr>
          <w:rFonts w:cs="Arial"/>
          <w:sz w:val="22"/>
          <w:szCs w:val="22"/>
        </w:rPr>
        <w:t>“ be</w:t>
      </w:r>
      <w:r w:rsidR="00FC1FBD">
        <w:rPr>
          <w:rFonts w:cs="Arial"/>
          <w:sz w:val="22"/>
          <w:szCs w:val="22"/>
        </w:rPr>
        <w:t>zeichnet</w:t>
      </w:r>
      <w:r w:rsidRPr="008F00F5">
        <w:rPr>
          <w:rFonts w:cs="Arial"/>
          <w:sz w:val="22"/>
          <w:szCs w:val="22"/>
        </w:rPr>
        <w:t xml:space="preserve"> und</w:t>
      </w:r>
      <w:r w:rsidR="00FC1FBD">
        <w:rPr>
          <w:rFonts w:cs="Arial"/>
          <w:sz w:val="22"/>
          <w:szCs w:val="22"/>
        </w:rPr>
        <w:t xml:space="preserve"> </w:t>
      </w:r>
      <w:r w:rsidR="00F3594B">
        <w:rPr>
          <w:rFonts w:cs="Arial"/>
          <w:sz w:val="22"/>
          <w:szCs w:val="22"/>
        </w:rPr>
        <w:t>den</w:t>
      </w:r>
      <w:r w:rsidRPr="008F00F5">
        <w:rPr>
          <w:rFonts w:cs="Arial"/>
          <w:sz w:val="22"/>
          <w:szCs w:val="22"/>
        </w:rPr>
        <w:t xml:space="preserve"> „</w:t>
      </w:r>
      <w:r w:rsidRPr="008F00F5">
        <w:rPr>
          <w:rFonts w:cs="Arial"/>
          <w:i/>
          <w:sz w:val="22"/>
          <w:szCs w:val="22"/>
        </w:rPr>
        <w:t>arischen</w:t>
      </w:r>
      <w:r w:rsidRPr="008F00F5">
        <w:rPr>
          <w:rFonts w:cs="Arial"/>
          <w:sz w:val="22"/>
          <w:szCs w:val="22"/>
        </w:rPr>
        <w:t xml:space="preserve">“ Kunden wird vorgeworfen, unachtsam gewesen zu sein und dem Geschäft trotz allem noch </w:t>
      </w:r>
      <w:r w:rsidR="00FC1FBD">
        <w:rPr>
          <w:rFonts w:cs="Arial"/>
          <w:sz w:val="22"/>
          <w:szCs w:val="22"/>
        </w:rPr>
        <w:t>nach</w:t>
      </w:r>
      <w:r w:rsidRPr="008F00F5">
        <w:rPr>
          <w:rFonts w:cs="Arial"/>
          <w:sz w:val="22"/>
          <w:szCs w:val="22"/>
        </w:rPr>
        <w:t>zutrauern. Es wurde ein Schild am Laden</w:t>
      </w:r>
      <w:r w:rsidR="00F3594B">
        <w:rPr>
          <w:rFonts w:cs="Arial"/>
          <w:sz w:val="22"/>
          <w:szCs w:val="22"/>
        </w:rPr>
        <w:t>eingang</w:t>
      </w:r>
      <w:r w:rsidRPr="008F00F5">
        <w:rPr>
          <w:rFonts w:cs="Arial"/>
          <w:sz w:val="22"/>
          <w:szCs w:val="22"/>
        </w:rPr>
        <w:t xml:space="preserve"> angebracht</w:t>
      </w:r>
      <w:r w:rsidR="00D933B3">
        <w:rPr>
          <w:rFonts w:cs="Arial"/>
          <w:sz w:val="22"/>
          <w:szCs w:val="22"/>
        </w:rPr>
        <w:t>,</w:t>
      </w:r>
      <w:r w:rsidRPr="008F00F5">
        <w:rPr>
          <w:rFonts w:cs="Arial"/>
          <w:sz w:val="22"/>
          <w:szCs w:val="22"/>
        </w:rPr>
        <w:t xml:space="preserve"> auf dem </w:t>
      </w:r>
      <w:r w:rsidR="00FC1FBD">
        <w:rPr>
          <w:rFonts w:cs="Arial"/>
          <w:sz w:val="22"/>
          <w:szCs w:val="22"/>
        </w:rPr>
        <w:t xml:space="preserve">zu lesen war: </w:t>
      </w:r>
      <w:r w:rsidRPr="008F00F5">
        <w:rPr>
          <w:rFonts w:cs="Arial"/>
          <w:sz w:val="22"/>
          <w:szCs w:val="22"/>
        </w:rPr>
        <w:t>„</w:t>
      </w:r>
      <w:r w:rsidRPr="008F00F5">
        <w:rPr>
          <w:rFonts w:cs="Arial"/>
          <w:i/>
          <w:sz w:val="22"/>
          <w:szCs w:val="22"/>
        </w:rPr>
        <w:t>Wegen Preisüberschreitung polizeilich geschlossen</w:t>
      </w:r>
      <w:r w:rsidRPr="008F00F5">
        <w:rPr>
          <w:rFonts w:cs="Arial"/>
          <w:sz w:val="22"/>
          <w:szCs w:val="22"/>
        </w:rPr>
        <w:t>“. Pinkus wurd</w:t>
      </w:r>
      <w:r w:rsidR="00FC1FBD">
        <w:rPr>
          <w:rFonts w:cs="Arial"/>
          <w:sz w:val="22"/>
          <w:szCs w:val="22"/>
        </w:rPr>
        <w:t xml:space="preserve">e </w:t>
      </w:r>
      <w:r w:rsidRPr="008F00F5">
        <w:rPr>
          <w:rFonts w:cs="Arial"/>
          <w:sz w:val="22"/>
          <w:szCs w:val="22"/>
        </w:rPr>
        <w:t>als</w:t>
      </w:r>
      <w:r w:rsidR="0037200E">
        <w:rPr>
          <w:rFonts w:cs="Arial"/>
          <w:sz w:val="22"/>
          <w:szCs w:val="22"/>
        </w:rPr>
        <w:t xml:space="preserve"> Präzedenz</w:t>
      </w:r>
      <w:r w:rsidR="00FC1FBD">
        <w:rPr>
          <w:rFonts w:cs="Arial"/>
          <w:sz w:val="22"/>
          <w:szCs w:val="22"/>
        </w:rPr>
        <w:t>fall</w:t>
      </w:r>
      <w:r w:rsidRPr="008F00F5">
        <w:rPr>
          <w:rFonts w:cs="Arial"/>
          <w:sz w:val="22"/>
          <w:szCs w:val="22"/>
        </w:rPr>
        <w:t xml:space="preserve"> </w:t>
      </w:r>
      <w:r w:rsidR="0037200E">
        <w:rPr>
          <w:rFonts w:cs="Arial"/>
          <w:sz w:val="22"/>
          <w:szCs w:val="22"/>
        </w:rPr>
        <w:t>herangezogen</w:t>
      </w:r>
      <w:r w:rsidRPr="008F00F5">
        <w:rPr>
          <w:rFonts w:cs="Arial"/>
          <w:sz w:val="22"/>
          <w:szCs w:val="22"/>
        </w:rPr>
        <w:t xml:space="preserve"> um </w:t>
      </w:r>
      <w:r w:rsidR="0037200E">
        <w:rPr>
          <w:rFonts w:cs="Arial"/>
          <w:sz w:val="22"/>
          <w:szCs w:val="22"/>
        </w:rPr>
        <w:t xml:space="preserve">bald darauf </w:t>
      </w:r>
      <w:r w:rsidRPr="008F00F5">
        <w:rPr>
          <w:rFonts w:cs="Arial"/>
          <w:sz w:val="22"/>
          <w:szCs w:val="22"/>
        </w:rPr>
        <w:t xml:space="preserve">die Schließung vieler jüdischer Geschäfte zu rechtfertigen. </w:t>
      </w:r>
    </w:p>
    <w:p w14:paraId="5D6E6468" w14:textId="77777777" w:rsidR="006B4D8F" w:rsidRPr="008F00F5" w:rsidRDefault="006B4D8F" w:rsidP="00BE767A">
      <w:pPr>
        <w:jc w:val="both"/>
        <w:rPr>
          <w:rFonts w:cs="Arial"/>
          <w:sz w:val="22"/>
          <w:szCs w:val="22"/>
        </w:rPr>
      </w:pPr>
    </w:p>
    <w:p w14:paraId="25849026" w14:textId="5AFFF8F3" w:rsidR="006B4D8F" w:rsidRPr="008F00F5" w:rsidRDefault="006B4D8F" w:rsidP="00BE767A">
      <w:pPr>
        <w:jc w:val="both"/>
        <w:rPr>
          <w:rFonts w:cs="Arial"/>
          <w:sz w:val="22"/>
          <w:szCs w:val="22"/>
        </w:rPr>
      </w:pPr>
      <w:r w:rsidRPr="008F00F5">
        <w:rPr>
          <w:rFonts w:cs="Arial"/>
          <w:sz w:val="22"/>
          <w:szCs w:val="22"/>
        </w:rPr>
        <w:t>Angesichts d</w:t>
      </w:r>
      <w:r w:rsidR="00652B21">
        <w:rPr>
          <w:rFonts w:cs="Arial"/>
          <w:sz w:val="22"/>
          <w:szCs w:val="22"/>
        </w:rPr>
        <w:t>ieser</w:t>
      </w:r>
      <w:r w:rsidRPr="008F00F5">
        <w:rPr>
          <w:rFonts w:cs="Arial"/>
          <w:sz w:val="22"/>
          <w:szCs w:val="22"/>
        </w:rPr>
        <w:t xml:space="preserve"> </w:t>
      </w:r>
      <w:r w:rsidR="00F3594B">
        <w:rPr>
          <w:rFonts w:cs="Arial"/>
          <w:sz w:val="22"/>
          <w:szCs w:val="22"/>
        </w:rPr>
        <w:t>ausgeprägten Schmutzk</w:t>
      </w:r>
      <w:r w:rsidRPr="008F00F5">
        <w:rPr>
          <w:rFonts w:cs="Arial"/>
          <w:sz w:val="22"/>
          <w:szCs w:val="22"/>
        </w:rPr>
        <w:t xml:space="preserve">ampagne war Moritz Pinkus in die Niederlande geflohen. </w:t>
      </w:r>
      <w:r w:rsidR="0066485B" w:rsidRPr="008F00F5">
        <w:rPr>
          <w:rFonts w:cs="Arial"/>
          <w:sz w:val="22"/>
          <w:szCs w:val="22"/>
        </w:rPr>
        <w:t xml:space="preserve">Während der Pogromnacht </w:t>
      </w:r>
      <w:r w:rsidR="00FC1FBD">
        <w:rPr>
          <w:rFonts w:cs="Arial"/>
          <w:sz w:val="22"/>
          <w:szCs w:val="22"/>
        </w:rPr>
        <w:t>vo</w:t>
      </w:r>
      <w:r w:rsidR="0068566D" w:rsidRPr="008F00F5">
        <w:rPr>
          <w:rFonts w:cs="Arial"/>
          <w:sz w:val="22"/>
          <w:szCs w:val="22"/>
        </w:rPr>
        <w:t xml:space="preserve">m 9./10. November 1938 </w:t>
      </w:r>
      <w:r w:rsidR="0066485B" w:rsidRPr="008F00F5">
        <w:rPr>
          <w:rFonts w:cs="Arial"/>
          <w:sz w:val="22"/>
          <w:szCs w:val="22"/>
        </w:rPr>
        <w:t xml:space="preserve">wurde auch </w:t>
      </w:r>
      <w:r w:rsidR="0068566D" w:rsidRPr="008F00F5">
        <w:rPr>
          <w:rFonts w:cs="Arial"/>
          <w:sz w:val="22"/>
          <w:szCs w:val="22"/>
        </w:rPr>
        <w:t xml:space="preserve">sein Textilgeschäft </w:t>
      </w:r>
      <w:r w:rsidR="0066485B" w:rsidRPr="008F00F5">
        <w:rPr>
          <w:rFonts w:cs="Arial"/>
          <w:sz w:val="22"/>
          <w:szCs w:val="22"/>
        </w:rPr>
        <w:t>zerstört und geplündert.</w:t>
      </w:r>
      <w:r w:rsidR="0066485B" w:rsidRPr="008F00F5">
        <w:rPr>
          <w:rStyle w:val="Funotenzeichen"/>
          <w:rFonts w:cs="Arial"/>
          <w:sz w:val="22"/>
          <w:szCs w:val="22"/>
        </w:rPr>
        <w:footnoteReference w:id="3"/>
      </w:r>
      <w:r w:rsidR="0066485B" w:rsidRPr="008F00F5">
        <w:rPr>
          <w:rFonts w:cs="Arial"/>
          <w:sz w:val="22"/>
          <w:szCs w:val="22"/>
        </w:rPr>
        <w:t xml:space="preserve"> Augenzeugen berichten, dass die Fensterscheiben eingeschlagen waren und die Schaufensterpup</w:t>
      </w:r>
      <w:r w:rsidR="00FC66B3" w:rsidRPr="008F00F5">
        <w:rPr>
          <w:rFonts w:cs="Arial"/>
          <w:sz w:val="22"/>
          <w:szCs w:val="22"/>
        </w:rPr>
        <w:t>p</w:t>
      </w:r>
      <w:r w:rsidR="0066485B" w:rsidRPr="008F00F5">
        <w:rPr>
          <w:rFonts w:cs="Arial"/>
          <w:sz w:val="22"/>
          <w:szCs w:val="22"/>
        </w:rPr>
        <w:t xml:space="preserve">en auf der Straße lagen. Außerdem hätten sich einige SA-Leute dort neu „eingekleidet“. Die neuen Stoffe lagen auf der Straße, was ein Lehrer </w:t>
      </w:r>
      <w:r w:rsidRPr="008F00F5">
        <w:rPr>
          <w:rFonts w:cs="Arial"/>
          <w:sz w:val="22"/>
          <w:szCs w:val="22"/>
        </w:rPr>
        <w:t xml:space="preserve">der Friedhofsschule </w:t>
      </w:r>
      <w:r w:rsidR="00FC1FBD">
        <w:rPr>
          <w:rFonts w:cs="Arial"/>
          <w:sz w:val="22"/>
          <w:szCs w:val="22"/>
        </w:rPr>
        <w:t>zum Anlass nahm,</w:t>
      </w:r>
      <w:r w:rsidR="0066485B" w:rsidRPr="008F00F5">
        <w:rPr>
          <w:rFonts w:cs="Arial"/>
          <w:sz w:val="22"/>
          <w:szCs w:val="22"/>
        </w:rPr>
        <w:t xml:space="preserve"> </w:t>
      </w:r>
      <w:r w:rsidR="00594F24" w:rsidRPr="008F00F5">
        <w:rPr>
          <w:rFonts w:cs="Arial"/>
          <w:sz w:val="22"/>
          <w:szCs w:val="22"/>
        </w:rPr>
        <w:t xml:space="preserve">am nächsten Morgen </w:t>
      </w:r>
      <w:r w:rsidR="0066485B" w:rsidRPr="008F00F5">
        <w:rPr>
          <w:rFonts w:cs="Arial"/>
          <w:sz w:val="22"/>
          <w:szCs w:val="22"/>
        </w:rPr>
        <w:t>die Schüler seiner Klasse an</w:t>
      </w:r>
      <w:r w:rsidR="00FC1FBD">
        <w:rPr>
          <w:rFonts w:cs="Arial"/>
          <w:sz w:val="22"/>
          <w:szCs w:val="22"/>
        </w:rPr>
        <w:t>zuweisen</w:t>
      </w:r>
      <w:r w:rsidR="00F3594B">
        <w:rPr>
          <w:rFonts w:cs="Arial"/>
          <w:sz w:val="22"/>
          <w:szCs w:val="22"/>
        </w:rPr>
        <w:t>, so lange</w:t>
      </w:r>
      <w:r w:rsidR="0066485B" w:rsidRPr="008F00F5">
        <w:rPr>
          <w:rFonts w:cs="Arial"/>
          <w:sz w:val="22"/>
          <w:szCs w:val="22"/>
        </w:rPr>
        <w:t xml:space="preserve"> darauf herumzutr</w:t>
      </w:r>
      <w:r w:rsidR="00FC1FBD">
        <w:rPr>
          <w:rFonts w:cs="Arial"/>
          <w:sz w:val="22"/>
          <w:szCs w:val="22"/>
        </w:rPr>
        <w:t>ampeln</w:t>
      </w:r>
      <w:r w:rsidR="0066485B" w:rsidRPr="008F00F5">
        <w:rPr>
          <w:rFonts w:cs="Arial"/>
          <w:sz w:val="22"/>
          <w:szCs w:val="22"/>
        </w:rPr>
        <w:t>, bis sie un</w:t>
      </w:r>
      <w:r w:rsidR="00652B21">
        <w:rPr>
          <w:rFonts w:cs="Arial"/>
          <w:sz w:val="22"/>
          <w:szCs w:val="22"/>
        </w:rPr>
        <w:t>brauch</w:t>
      </w:r>
      <w:r w:rsidR="0066485B" w:rsidRPr="008F00F5">
        <w:rPr>
          <w:rFonts w:cs="Arial"/>
          <w:sz w:val="22"/>
          <w:szCs w:val="22"/>
        </w:rPr>
        <w:t>bar waren.</w:t>
      </w:r>
      <w:r w:rsidR="00652B21">
        <w:rPr>
          <w:rFonts w:cs="Arial"/>
          <w:sz w:val="22"/>
          <w:szCs w:val="22"/>
        </w:rPr>
        <w:t xml:space="preserve"> Auch </w:t>
      </w:r>
      <w:r w:rsidR="00FC1FBD">
        <w:rPr>
          <w:rFonts w:cs="Arial"/>
          <w:sz w:val="22"/>
          <w:szCs w:val="22"/>
        </w:rPr>
        <w:t>b</w:t>
      </w:r>
      <w:r w:rsidRPr="008F00F5">
        <w:rPr>
          <w:rFonts w:cs="Arial"/>
          <w:sz w:val="22"/>
          <w:szCs w:val="22"/>
        </w:rPr>
        <w:t>ürokratisch wurde die Zerstörung fortgesetzt</w:t>
      </w:r>
      <w:r w:rsidR="00594F24" w:rsidRPr="008F00F5">
        <w:rPr>
          <w:rFonts w:cs="Arial"/>
          <w:sz w:val="22"/>
          <w:szCs w:val="22"/>
        </w:rPr>
        <w:t>:</w:t>
      </w:r>
      <w:r w:rsidRPr="008F00F5">
        <w:rPr>
          <w:rFonts w:cs="Arial"/>
          <w:sz w:val="22"/>
          <w:szCs w:val="22"/>
        </w:rPr>
        <w:t xml:space="preserve"> </w:t>
      </w:r>
      <w:r w:rsidR="0066485B" w:rsidRPr="008F00F5">
        <w:rPr>
          <w:rFonts w:cs="Arial"/>
          <w:sz w:val="22"/>
          <w:szCs w:val="22"/>
        </w:rPr>
        <w:t>Am 10.</w:t>
      </w:r>
      <w:r w:rsidR="008F00F5">
        <w:rPr>
          <w:rFonts w:cs="Arial"/>
          <w:sz w:val="22"/>
          <w:szCs w:val="22"/>
        </w:rPr>
        <w:t xml:space="preserve"> Dezember </w:t>
      </w:r>
      <w:r w:rsidRPr="008F00F5">
        <w:rPr>
          <w:rFonts w:cs="Arial"/>
          <w:sz w:val="22"/>
          <w:szCs w:val="22"/>
        </w:rPr>
        <w:t>19</w:t>
      </w:r>
      <w:r w:rsidR="0066485B" w:rsidRPr="008F00F5">
        <w:rPr>
          <w:rFonts w:cs="Arial"/>
          <w:sz w:val="22"/>
          <w:szCs w:val="22"/>
        </w:rPr>
        <w:t>38 wurde auch dieses Geschäft offiziell „</w:t>
      </w:r>
      <w:r w:rsidR="0066485B" w:rsidRPr="008F00F5">
        <w:rPr>
          <w:rFonts w:cs="Arial"/>
          <w:i/>
          <w:sz w:val="22"/>
          <w:szCs w:val="22"/>
        </w:rPr>
        <w:t>von Amts wegen gelöscht</w:t>
      </w:r>
      <w:r w:rsidR="0066485B" w:rsidRPr="008F00F5">
        <w:rPr>
          <w:rFonts w:cs="Arial"/>
          <w:sz w:val="22"/>
          <w:szCs w:val="22"/>
        </w:rPr>
        <w:t>“. Schließlich wurd</w:t>
      </w:r>
      <w:r w:rsidR="00652B21">
        <w:rPr>
          <w:rFonts w:cs="Arial"/>
          <w:sz w:val="22"/>
          <w:szCs w:val="22"/>
        </w:rPr>
        <w:t>en Besitz und restliches Inventar</w:t>
      </w:r>
      <w:r w:rsidR="0066485B" w:rsidRPr="008F00F5">
        <w:rPr>
          <w:rFonts w:cs="Arial"/>
          <w:sz w:val="22"/>
          <w:szCs w:val="22"/>
        </w:rPr>
        <w:t xml:space="preserve"> am 10.</w:t>
      </w:r>
      <w:r w:rsidR="008F00F5">
        <w:rPr>
          <w:rFonts w:cs="Arial"/>
          <w:sz w:val="22"/>
          <w:szCs w:val="22"/>
        </w:rPr>
        <w:t xml:space="preserve"> Dezember </w:t>
      </w:r>
      <w:r w:rsidR="0066485B" w:rsidRPr="008F00F5">
        <w:rPr>
          <w:rFonts w:cs="Arial"/>
          <w:sz w:val="22"/>
          <w:szCs w:val="22"/>
        </w:rPr>
        <w:t xml:space="preserve">1939 </w:t>
      </w:r>
      <w:r w:rsidR="008F00F5">
        <w:rPr>
          <w:rFonts w:cs="Arial"/>
          <w:sz w:val="22"/>
          <w:szCs w:val="22"/>
        </w:rPr>
        <w:t>beim Amtsg</w:t>
      </w:r>
      <w:r w:rsidR="0066485B" w:rsidRPr="008F00F5">
        <w:rPr>
          <w:rFonts w:cs="Arial"/>
          <w:sz w:val="22"/>
          <w:szCs w:val="22"/>
        </w:rPr>
        <w:t xml:space="preserve">ericht zwangsversteigert. </w:t>
      </w:r>
      <w:r w:rsidR="0037200E">
        <w:rPr>
          <w:rFonts w:cs="Arial"/>
          <w:sz w:val="22"/>
          <w:szCs w:val="22"/>
        </w:rPr>
        <w:t>Der Erlös fiel an den Fiskus, d.h. die Reich</w:t>
      </w:r>
      <w:r w:rsidR="00D933B3">
        <w:rPr>
          <w:rFonts w:cs="Arial"/>
          <w:sz w:val="22"/>
          <w:szCs w:val="22"/>
        </w:rPr>
        <w:t>s</w:t>
      </w:r>
      <w:r w:rsidR="0037200E">
        <w:rPr>
          <w:rFonts w:cs="Arial"/>
          <w:sz w:val="22"/>
          <w:szCs w:val="22"/>
        </w:rPr>
        <w:t xml:space="preserve">kasse beim Reichsfinanzministerium </w:t>
      </w:r>
      <w:r w:rsidR="00D933B3">
        <w:rPr>
          <w:rFonts w:cs="Arial"/>
          <w:sz w:val="22"/>
          <w:szCs w:val="22"/>
        </w:rPr>
        <w:t xml:space="preserve">in Berlin </w:t>
      </w:r>
      <w:r w:rsidR="0037200E">
        <w:rPr>
          <w:rFonts w:cs="Arial"/>
          <w:sz w:val="22"/>
          <w:szCs w:val="22"/>
        </w:rPr>
        <w:t xml:space="preserve">profitierte von dieser Maßnahme, </w:t>
      </w:r>
    </w:p>
    <w:p w14:paraId="699AD366" w14:textId="77777777" w:rsidR="00BE767A" w:rsidRPr="008F00F5" w:rsidRDefault="00BE767A" w:rsidP="00BE767A">
      <w:pPr>
        <w:jc w:val="both"/>
        <w:rPr>
          <w:rFonts w:cs="Arial"/>
          <w:sz w:val="22"/>
          <w:szCs w:val="22"/>
        </w:rPr>
      </w:pPr>
    </w:p>
    <w:p w14:paraId="73ACE8D6" w14:textId="3629C486" w:rsidR="00BE767A" w:rsidRPr="008F00F5" w:rsidRDefault="0037200E" w:rsidP="00BE767A">
      <w:pPr>
        <w:jc w:val="both"/>
        <w:rPr>
          <w:rFonts w:cs="Arial"/>
          <w:sz w:val="22"/>
          <w:szCs w:val="22"/>
        </w:rPr>
      </w:pPr>
      <w:r w:rsidRPr="008F00F5">
        <w:rPr>
          <w:noProof/>
          <w:sz w:val="22"/>
          <w:szCs w:val="22"/>
        </w:rPr>
        <w:lastRenderedPageBreak/>
        <w:drawing>
          <wp:inline distT="0" distB="0" distL="0" distR="0" wp14:anchorId="22168C4F" wp14:editId="202E8762">
            <wp:extent cx="1836420" cy="3599180"/>
            <wp:effectExtent l="0" t="0" r="0" b="0"/>
            <wp:docPr id="5" name="Bild 6" descr=":Pinkus, RZ 29.11.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 descr=":Pinkus, RZ 29.11.1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D5274" w14:textId="77777777" w:rsidR="006B4D8F" w:rsidRPr="008F00F5" w:rsidRDefault="006B4D8F" w:rsidP="00BE767A">
      <w:pPr>
        <w:jc w:val="both"/>
        <w:rPr>
          <w:rFonts w:cs="Arial"/>
          <w:sz w:val="22"/>
          <w:szCs w:val="22"/>
        </w:rPr>
      </w:pPr>
    </w:p>
    <w:p w14:paraId="3C00F798" w14:textId="10F02A19" w:rsidR="00BE4F05" w:rsidRPr="008F00F5" w:rsidRDefault="0066485B" w:rsidP="00BE4F05">
      <w:pPr>
        <w:jc w:val="both"/>
        <w:rPr>
          <w:rFonts w:cs="Arial"/>
          <w:sz w:val="22"/>
          <w:szCs w:val="22"/>
        </w:rPr>
      </w:pPr>
      <w:r w:rsidRPr="008F00F5">
        <w:rPr>
          <w:rFonts w:cs="Arial"/>
          <w:sz w:val="22"/>
          <w:szCs w:val="22"/>
        </w:rPr>
        <w:t xml:space="preserve">Moritz Pinkus </w:t>
      </w:r>
      <w:r w:rsidR="006B4D8F" w:rsidRPr="008F00F5">
        <w:rPr>
          <w:rFonts w:cs="Arial"/>
          <w:sz w:val="22"/>
          <w:szCs w:val="22"/>
        </w:rPr>
        <w:t xml:space="preserve">holte seine Frau Grete und seine jüngere Tochter </w:t>
      </w:r>
      <w:r w:rsidR="00372059" w:rsidRPr="008F00F5">
        <w:rPr>
          <w:rFonts w:cs="Arial"/>
          <w:sz w:val="22"/>
          <w:szCs w:val="22"/>
        </w:rPr>
        <w:t xml:space="preserve">Margot </w:t>
      </w:r>
      <w:r w:rsidR="00FC66B3" w:rsidRPr="008F00F5">
        <w:rPr>
          <w:rFonts w:cs="Arial"/>
          <w:sz w:val="22"/>
          <w:szCs w:val="22"/>
        </w:rPr>
        <w:t>i</w:t>
      </w:r>
      <w:r w:rsidR="006B4D8F" w:rsidRPr="008F00F5">
        <w:rPr>
          <w:rFonts w:cs="Arial"/>
          <w:sz w:val="22"/>
          <w:szCs w:val="22"/>
        </w:rPr>
        <w:t xml:space="preserve">n die Niederlande und später </w:t>
      </w:r>
      <w:r w:rsidR="00652B21">
        <w:rPr>
          <w:rFonts w:cs="Arial"/>
          <w:sz w:val="22"/>
          <w:szCs w:val="22"/>
        </w:rPr>
        <w:t xml:space="preserve">auch </w:t>
      </w:r>
      <w:r w:rsidR="006B4D8F" w:rsidRPr="008F00F5">
        <w:rPr>
          <w:rFonts w:cs="Arial"/>
          <w:sz w:val="22"/>
          <w:szCs w:val="22"/>
        </w:rPr>
        <w:t xml:space="preserve">an den neuen Fluchtort Brüssel. </w:t>
      </w:r>
      <w:r w:rsidRPr="008F00F5">
        <w:rPr>
          <w:rFonts w:cs="Arial"/>
          <w:sz w:val="22"/>
          <w:szCs w:val="22"/>
        </w:rPr>
        <w:t>Doch die</w:t>
      </w:r>
      <w:r w:rsidR="0037200E">
        <w:rPr>
          <w:rFonts w:cs="Arial"/>
          <w:sz w:val="22"/>
          <w:szCs w:val="22"/>
        </w:rPr>
        <w:t>se Emigration</w:t>
      </w:r>
      <w:r w:rsidRPr="008F00F5">
        <w:rPr>
          <w:rFonts w:cs="Arial"/>
          <w:sz w:val="22"/>
          <w:szCs w:val="22"/>
        </w:rPr>
        <w:t xml:space="preserve"> bewahrte </w:t>
      </w:r>
      <w:r w:rsidR="00D12F08" w:rsidRPr="008F00F5">
        <w:rPr>
          <w:rFonts w:cs="Arial"/>
          <w:sz w:val="22"/>
          <w:szCs w:val="22"/>
        </w:rPr>
        <w:t>die Familie</w:t>
      </w:r>
      <w:r w:rsidRPr="008F00F5">
        <w:rPr>
          <w:rFonts w:cs="Arial"/>
          <w:sz w:val="22"/>
          <w:szCs w:val="22"/>
        </w:rPr>
        <w:t xml:space="preserve"> nicht vor der Deportation</w:t>
      </w:r>
      <w:r w:rsidR="00FC66B3" w:rsidRPr="008F00F5">
        <w:rPr>
          <w:rFonts w:cs="Arial"/>
          <w:sz w:val="22"/>
          <w:szCs w:val="22"/>
        </w:rPr>
        <w:t>. Nach de</w:t>
      </w:r>
      <w:r w:rsidR="00652B21">
        <w:rPr>
          <w:rFonts w:cs="Arial"/>
          <w:sz w:val="22"/>
          <w:szCs w:val="22"/>
        </w:rPr>
        <w:t xml:space="preserve">r Besetzung Belgiens durch die deutsche Wehrmacht </w:t>
      </w:r>
      <w:r w:rsidR="00FC66B3" w:rsidRPr="008F00F5">
        <w:rPr>
          <w:rFonts w:cs="Arial"/>
          <w:sz w:val="22"/>
          <w:szCs w:val="22"/>
        </w:rPr>
        <w:t>wurde die Familie verhaftet und in das SS-Sammellager Mechelen gebracht. Der Transport vom 31. Juli 1943 brachte sie, im selben Zug mit dem Recklinghäuser Albert Rosenthal</w:t>
      </w:r>
      <w:r w:rsidRPr="008F00F5">
        <w:rPr>
          <w:rFonts w:cs="Arial"/>
          <w:sz w:val="22"/>
          <w:szCs w:val="22"/>
        </w:rPr>
        <w:t>,</w:t>
      </w:r>
      <w:r w:rsidR="00FC66B3" w:rsidRPr="008F00F5">
        <w:rPr>
          <w:rFonts w:cs="Arial"/>
          <w:sz w:val="22"/>
          <w:szCs w:val="22"/>
        </w:rPr>
        <w:t xml:space="preserve"> in das Vernichtungslager Auschwitz.</w:t>
      </w:r>
      <w:r w:rsidRPr="008F00F5">
        <w:rPr>
          <w:rStyle w:val="Funotenzeichen"/>
          <w:rFonts w:cs="Arial"/>
          <w:sz w:val="22"/>
          <w:szCs w:val="22"/>
        </w:rPr>
        <w:footnoteReference w:id="4"/>
      </w:r>
      <w:r w:rsidRPr="008F00F5">
        <w:rPr>
          <w:rFonts w:cs="Arial"/>
          <w:sz w:val="22"/>
          <w:szCs w:val="22"/>
        </w:rPr>
        <w:t xml:space="preserve"> </w:t>
      </w:r>
      <w:r w:rsidR="00FC66B3" w:rsidRPr="008F00F5">
        <w:rPr>
          <w:rFonts w:cs="Arial"/>
          <w:sz w:val="22"/>
          <w:szCs w:val="22"/>
        </w:rPr>
        <w:t>Margot traf im Lager auf die Recklinghäuserin Mine Winter, die überlebte. Sie erinnerte sich später, dass sie Margot dort traf, die über das Schicksal von Greta und Moritz Pinkus</w:t>
      </w:r>
      <w:r w:rsidR="00BE4F05" w:rsidRPr="008F00F5">
        <w:rPr>
          <w:rFonts w:cs="Arial"/>
          <w:sz w:val="22"/>
          <w:szCs w:val="22"/>
        </w:rPr>
        <w:t xml:space="preserve"> sagte</w:t>
      </w:r>
      <w:r w:rsidR="00FC66B3" w:rsidRPr="008F00F5">
        <w:rPr>
          <w:rFonts w:cs="Arial"/>
          <w:sz w:val="22"/>
          <w:szCs w:val="22"/>
        </w:rPr>
        <w:t>: „Die Eltern haben sie sofort genommen.“</w:t>
      </w:r>
      <w:r w:rsidR="00FC66B3" w:rsidRPr="008F00F5">
        <w:rPr>
          <w:rStyle w:val="Funotenzeichen"/>
          <w:rFonts w:cs="Arial"/>
          <w:sz w:val="22"/>
          <w:szCs w:val="22"/>
        </w:rPr>
        <w:footnoteReference w:id="5"/>
      </w:r>
      <w:r w:rsidR="00FC66B3" w:rsidRPr="008F00F5">
        <w:rPr>
          <w:rFonts w:cs="Arial"/>
          <w:sz w:val="22"/>
          <w:szCs w:val="22"/>
        </w:rPr>
        <w:t xml:space="preserve"> </w:t>
      </w:r>
      <w:r w:rsidR="0096493E" w:rsidRPr="008F00F5">
        <w:rPr>
          <w:rFonts w:cs="Arial"/>
          <w:sz w:val="22"/>
          <w:szCs w:val="22"/>
        </w:rPr>
        <w:t>Alle drei Familienmitglieder wurden in Auschwitz ermordet.</w:t>
      </w:r>
      <w:r w:rsidR="00FC66B3" w:rsidRPr="008F00F5">
        <w:rPr>
          <w:rFonts w:cs="Arial"/>
          <w:sz w:val="22"/>
          <w:szCs w:val="22"/>
        </w:rPr>
        <w:t xml:space="preserve"> </w:t>
      </w:r>
    </w:p>
    <w:p w14:paraId="0C2758B1" w14:textId="77777777" w:rsidR="00BE4F05" w:rsidRPr="008F00F5" w:rsidRDefault="00BE4F05" w:rsidP="00BE4F05">
      <w:pPr>
        <w:jc w:val="both"/>
        <w:rPr>
          <w:rFonts w:cs="Arial"/>
          <w:sz w:val="22"/>
          <w:szCs w:val="22"/>
        </w:rPr>
      </w:pPr>
    </w:p>
    <w:p w14:paraId="3E59FC0B" w14:textId="7E8AB532" w:rsidR="00490521" w:rsidRDefault="00BE4F05" w:rsidP="00BE4F05">
      <w:pPr>
        <w:jc w:val="both"/>
        <w:rPr>
          <w:rFonts w:cs="Arial"/>
          <w:sz w:val="22"/>
          <w:szCs w:val="22"/>
        </w:rPr>
      </w:pPr>
      <w:r w:rsidRPr="008F00F5">
        <w:rPr>
          <w:rFonts w:cs="Arial"/>
          <w:sz w:val="22"/>
          <w:szCs w:val="22"/>
        </w:rPr>
        <w:t>Überleben konnte nur die jüngste</w:t>
      </w:r>
      <w:r w:rsidR="00490521">
        <w:rPr>
          <w:rFonts w:cs="Arial"/>
          <w:sz w:val="22"/>
          <w:szCs w:val="22"/>
        </w:rPr>
        <w:t>, 1916 geborene</w:t>
      </w:r>
      <w:r w:rsidRPr="008F00F5">
        <w:rPr>
          <w:rFonts w:cs="Arial"/>
          <w:sz w:val="22"/>
          <w:szCs w:val="22"/>
        </w:rPr>
        <w:t xml:space="preserve"> Tochter Else, die ebenfalls 1939 die Stadt verließ</w:t>
      </w:r>
      <w:r w:rsidR="0037200E">
        <w:rPr>
          <w:rFonts w:cs="Arial"/>
          <w:sz w:val="22"/>
          <w:szCs w:val="22"/>
        </w:rPr>
        <w:t>,</w:t>
      </w:r>
      <w:r w:rsidRPr="008F00F5">
        <w:rPr>
          <w:rFonts w:cs="Arial"/>
          <w:sz w:val="22"/>
          <w:szCs w:val="22"/>
        </w:rPr>
        <w:t xml:space="preserve"> nach Berlin zog und später in die USA emigrierte. Sie selbst wollte auch nach dem Zusammenbruch der NS-Diktatur und dem Aufbau </w:t>
      </w:r>
      <w:r w:rsidR="0037200E">
        <w:rPr>
          <w:rFonts w:cs="Arial"/>
          <w:sz w:val="22"/>
          <w:szCs w:val="22"/>
        </w:rPr>
        <w:t>einer neuen</w:t>
      </w:r>
      <w:r w:rsidRPr="008F00F5">
        <w:rPr>
          <w:rFonts w:cs="Arial"/>
          <w:sz w:val="22"/>
          <w:szCs w:val="22"/>
        </w:rPr>
        <w:t xml:space="preserve"> Demokratie </w:t>
      </w:r>
      <w:r w:rsidR="0037200E">
        <w:rPr>
          <w:rFonts w:cs="Arial"/>
          <w:sz w:val="22"/>
          <w:szCs w:val="22"/>
        </w:rPr>
        <w:t xml:space="preserve">in Deutschland </w:t>
      </w:r>
      <w:r w:rsidRPr="008F00F5">
        <w:rPr>
          <w:rFonts w:cs="Arial"/>
          <w:sz w:val="22"/>
          <w:szCs w:val="22"/>
        </w:rPr>
        <w:t xml:space="preserve">angesichts der traumatischen Erlebnisse Recklinghausen nie mehr besuchen. Deshalb folgte sie auch der </w:t>
      </w:r>
      <w:r w:rsidR="0037200E">
        <w:rPr>
          <w:rFonts w:cs="Arial"/>
          <w:sz w:val="22"/>
          <w:szCs w:val="22"/>
        </w:rPr>
        <w:t xml:space="preserve">offiziellen </w:t>
      </w:r>
      <w:r w:rsidRPr="008F00F5">
        <w:rPr>
          <w:rFonts w:cs="Arial"/>
          <w:sz w:val="22"/>
          <w:szCs w:val="22"/>
        </w:rPr>
        <w:t>Einladung der Stadt zum Besuch nicht: „</w:t>
      </w:r>
      <w:proofErr w:type="spellStart"/>
      <w:r w:rsidRPr="008F00F5">
        <w:rPr>
          <w:rFonts w:cs="Arial"/>
          <w:i/>
          <w:sz w:val="22"/>
          <w:szCs w:val="22"/>
        </w:rPr>
        <w:t>She</w:t>
      </w:r>
      <w:proofErr w:type="spellEnd"/>
      <w:r w:rsidRPr="008F00F5">
        <w:rPr>
          <w:rFonts w:cs="Arial"/>
          <w:i/>
          <w:sz w:val="22"/>
          <w:szCs w:val="22"/>
        </w:rPr>
        <w:t xml:space="preserve"> </w:t>
      </w:r>
      <w:proofErr w:type="spellStart"/>
      <w:r w:rsidRPr="008F00F5">
        <w:rPr>
          <w:rFonts w:cs="Arial"/>
          <w:i/>
          <w:sz w:val="22"/>
          <w:szCs w:val="22"/>
        </w:rPr>
        <w:t>simply</w:t>
      </w:r>
      <w:proofErr w:type="spellEnd"/>
      <w:r w:rsidRPr="008F00F5">
        <w:rPr>
          <w:rFonts w:cs="Arial"/>
          <w:i/>
          <w:sz w:val="22"/>
          <w:szCs w:val="22"/>
        </w:rPr>
        <w:t xml:space="preserve"> </w:t>
      </w:r>
      <w:proofErr w:type="spellStart"/>
      <w:r w:rsidRPr="008F00F5">
        <w:rPr>
          <w:rFonts w:cs="Arial"/>
          <w:i/>
          <w:sz w:val="22"/>
          <w:szCs w:val="22"/>
        </w:rPr>
        <w:t>could</w:t>
      </w:r>
      <w:proofErr w:type="spellEnd"/>
      <w:r w:rsidRPr="008F00F5">
        <w:rPr>
          <w:rFonts w:cs="Arial"/>
          <w:i/>
          <w:sz w:val="22"/>
          <w:szCs w:val="22"/>
        </w:rPr>
        <w:t xml:space="preserve"> not </w:t>
      </w:r>
      <w:proofErr w:type="spellStart"/>
      <w:r w:rsidRPr="008F00F5">
        <w:rPr>
          <w:rFonts w:cs="Arial"/>
          <w:i/>
          <w:sz w:val="22"/>
          <w:szCs w:val="22"/>
        </w:rPr>
        <w:t>walk</w:t>
      </w:r>
      <w:proofErr w:type="spellEnd"/>
      <w:r w:rsidRPr="008F00F5">
        <w:rPr>
          <w:rFonts w:cs="Arial"/>
          <w:i/>
          <w:sz w:val="22"/>
          <w:szCs w:val="22"/>
        </w:rPr>
        <w:t xml:space="preserve"> </w:t>
      </w:r>
      <w:proofErr w:type="spellStart"/>
      <w:r w:rsidRPr="008F00F5">
        <w:rPr>
          <w:rFonts w:cs="Arial"/>
          <w:i/>
          <w:sz w:val="22"/>
          <w:szCs w:val="22"/>
        </w:rPr>
        <w:t>those</w:t>
      </w:r>
      <w:proofErr w:type="spellEnd"/>
      <w:r w:rsidRPr="008F00F5">
        <w:rPr>
          <w:rFonts w:cs="Arial"/>
          <w:i/>
          <w:sz w:val="22"/>
          <w:szCs w:val="22"/>
        </w:rPr>
        <w:t xml:space="preserve"> </w:t>
      </w:r>
      <w:proofErr w:type="spellStart"/>
      <w:r w:rsidRPr="008F00F5">
        <w:rPr>
          <w:rFonts w:cs="Arial"/>
          <w:i/>
          <w:sz w:val="22"/>
          <w:szCs w:val="22"/>
        </w:rPr>
        <w:t>streets</w:t>
      </w:r>
      <w:proofErr w:type="spellEnd"/>
      <w:r w:rsidRPr="008F00F5">
        <w:rPr>
          <w:rFonts w:cs="Arial"/>
          <w:i/>
          <w:sz w:val="22"/>
          <w:szCs w:val="22"/>
        </w:rPr>
        <w:t xml:space="preserve"> </w:t>
      </w:r>
      <w:proofErr w:type="spellStart"/>
      <w:r w:rsidRPr="008F00F5">
        <w:rPr>
          <w:rFonts w:cs="Arial"/>
          <w:i/>
          <w:sz w:val="22"/>
          <w:szCs w:val="22"/>
        </w:rPr>
        <w:t>again</w:t>
      </w:r>
      <w:proofErr w:type="spellEnd"/>
      <w:r w:rsidRPr="008F00F5">
        <w:rPr>
          <w:rFonts w:cs="Arial"/>
          <w:sz w:val="22"/>
          <w:szCs w:val="22"/>
        </w:rPr>
        <w:t>.“</w:t>
      </w:r>
      <w:r w:rsidRPr="008F00F5">
        <w:rPr>
          <w:rStyle w:val="Funotenzeichen"/>
          <w:rFonts w:cs="Arial"/>
          <w:sz w:val="22"/>
          <w:szCs w:val="22"/>
        </w:rPr>
        <w:footnoteReference w:id="6"/>
      </w:r>
      <w:r w:rsidRPr="008F00F5">
        <w:rPr>
          <w:rFonts w:cs="Arial"/>
          <w:sz w:val="22"/>
          <w:szCs w:val="22"/>
        </w:rPr>
        <w:t xml:space="preserve"> Positive Erinnerungen verband sie nur mit zwei Lehrern des Ly</w:t>
      </w:r>
      <w:r w:rsidR="001D5F48">
        <w:rPr>
          <w:rFonts w:cs="Arial"/>
          <w:sz w:val="22"/>
          <w:szCs w:val="22"/>
        </w:rPr>
        <w:t>z</w:t>
      </w:r>
      <w:r w:rsidRPr="008F00F5">
        <w:rPr>
          <w:rFonts w:cs="Arial"/>
          <w:sz w:val="22"/>
          <w:szCs w:val="22"/>
        </w:rPr>
        <w:t xml:space="preserve">eums, das sie </w:t>
      </w:r>
      <w:r w:rsidR="0037200E">
        <w:rPr>
          <w:rFonts w:cs="Arial"/>
          <w:sz w:val="22"/>
          <w:szCs w:val="22"/>
        </w:rPr>
        <w:t xml:space="preserve">von </w:t>
      </w:r>
      <w:r w:rsidRPr="008F00F5">
        <w:rPr>
          <w:rFonts w:cs="Arial"/>
          <w:sz w:val="22"/>
          <w:szCs w:val="22"/>
        </w:rPr>
        <w:t>1926</w:t>
      </w:r>
      <w:r w:rsidR="0037200E">
        <w:rPr>
          <w:rFonts w:cs="Arial"/>
          <w:sz w:val="22"/>
          <w:szCs w:val="22"/>
        </w:rPr>
        <w:t xml:space="preserve"> bis </w:t>
      </w:r>
      <w:r w:rsidRPr="008F00F5">
        <w:rPr>
          <w:rFonts w:cs="Arial"/>
          <w:sz w:val="22"/>
          <w:szCs w:val="22"/>
        </w:rPr>
        <w:t>1933</w:t>
      </w:r>
      <w:r w:rsidRPr="008F00F5">
        <w:rPr>
          <w:rStyle w:val="Funotenzeichen"/>
          <w:rFonts w:cs="Arial"/>
          <w:sz w:val="22"/>
          <w:szCs w:val="22"/>
        </w:rPr>
        <w:footnoteReference w:id="7"/>
      </w:r>
      <w:r w:rsidRPr="008F00F5">
        <w:rPr>
          <w:rFonts w:cs="Arial"/>
          <w:sz w:val="22"/>
          <w:szCs w:val="22"/>
        </w:rPr>
        <w:t xml:space="preserve"> besucht hatte: Es waren der „</w:t>
      </w:r>
      <w:r w:rsidRPr="008F00F5">
        <w:rPr>
          <w:rFonts w:cs="Arial"/>
          <w:i/>
          <w:sz w:val="22"/>
          <w:szCs w:val="22"/>
        </w:rPr>
        <w:t xml:space="preserve">Lateinlehrer, ein katholischer Geistlicher Studienrat </w:t>
      </w:r>
      <w:proofErr w:type="spellStart"/>
      <w:r w:rsidRPr="008F00F5">
        <w:rPr>
          <w:rFonts w:cs="Arial"/>
          <w:i/>
          <w:sz w:val="22"/>
          <w:szCs w:val="22"/>
        </w:rPr>
        <w:t>Loehrmann</w:t>
      </w:r>
      <w:proofErr w:type="spellEnd"/>
      <w:r w:rsidRPr="008F00F5">
        <w:rPr>
          <w:rFonts w:cs="Arial"/>
          <w:sz w:val="22"/>
          <w:szCs w:val="22"/>
        </w:rPr>
        <w:t>“ und „</w:t>
      </w:r>
      <w:r w:rsidRPr="008F00F5">
        <w:rPr>
          <w:rFonts w:cs="Arial"/>
          <w:i/>
          <w:sz w:val="22"/>
          <w:szCs w:val="22"/>
        </w:rPr>
        <w:t>Herr Dr. Franz Nauen, ein anständiger Mensch</w:t>
      </w:r>
      <w:r w:rsidRPr="008F00F5">
        <w:rPr>
          <w:rFonts w:cs="Arial"/>
          <w:sz w:val="22"/>
          <w:szCs w:val="22"/>
        </w:rPr>
        <w:t>“</w:t>
      </w:r>
      <w:r w:rsidR="0037200E">
        <w:rPr>
          <w:rFonts w:cs="Arial"/>
          <w:sz w:val="22"/>
          <w:szCs w:val="22"/>
        </w:rPr>
        <w:t>.</w:t>
      </w:r>
      <w:r w:rsidRPr="008F00F5">
        <w:rPr>
          <w:rStyle w:val="Funotenzeichen"/>
          <w:rFonts w:cs="Arial"/>
          <w:sz w:val="22"/>
          <w:szCs w:val="22"/>
        </w:rPr>
        <w:footnoteReference w:id="8"/>
      </w:r>
      <w:r w:rsidRPr="008F00F5">
        <w:rPr>
          <w:rFonts w:cs="Arial"/>
          <w:sz w:val="22"/>
          <w:szCs w:val="22"/>
        </w:rPr>
        <w:t xml:space="preserve"> </w:t>
      </w:r>
    </w:p>
    <w:p w14:paraId="7FB2CEC1" w14:textId="77777777" w:rsidR="00490521" w:rsidRDefault="00490521" w:rsidP="00BE4F05">
      <w:pPr>
        <w:jc w:val="both"/>
        <w:rPr>
          <w:rFonts w:cs="Arial"/>
          <w:sz w:val="22"/>
          <w:szCs w:val="22"/>
        </w:rPr>
      </w:pPr>
    </w:p>
    <w:p w14:paraId="5C8222F0" w14:textId="31FD0B9F" w:rsidR="00BE4F05" w:rsidRPr="008F00F5" w:rsidRDefault="00652B21" w:rsidP="00BE4F0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Jedoch kamen </w:t>
      </w:r>
      <w:r w:rsidR="00490521">
        <w:rPr>
          <w:rFonts w:cs="Arial"/>
          <w:sz w:val="22"/>
          <w:szCs w:val="22"/>
        </w:rPr>
        <w:t xml:space="preserve">Elses </w:t>
      </w:r>
      <w:r w:rsidR="00BE4F05" w:rsidRPr="008F00F5">
        <w:rPr>
          <w:rFonts w:cs="Arial"/>
          <w:sz w:val="22"/>
          <w:szCs w:val="22"/>
        </w:rPr>
        <w:t xml:space="preserve">Ehemann und </w:t>
      </w:r>
      <w:r w:rsidR="00490521">
        <w:rPr>
          <w:rFonts w:cs="Arial"/>
          <w:sz w:val="22"/>
          <w:szCs w:val="22"/>
        </w:rPr>
        <w:t xml:space="preserve">eine </w:t>
      </w:r>
      <w:r w:rsidR="00BE4F05" w:rsidRPr="008F00F5">
        <w:rPr>
          <w:rFonts w:cs="Arial"/>
          <w:sz w:val="22"/>
          <w:szCs w:val="22"/>
        </w:rPr>
        <w:t>Tochter</w:t>
      </w:r>
      <w:r w:rsidR="00490521">
        <w:rPr>
          <w:rFonts w:cs="Arial"/>
          <w:sz w:val="22"/>
          <w:szCs w:val="22"/>
        </w:rPr>
        <w:t xml:space="preserve"> </w:t>
      </w:r>
      <w:r w:rsidR="00BE4F05" w:rsidRPr="008F00F5">
        <w:rPr>
          <w:rFonts w:cs="Arial"/>
          <w:sz w:val="22"/>
          <w:szCs w:val="22"/>
        </w:rPr>
        <w:t>1997 nach Recklinghausen. Sie besuchten die Münsterstraße und das Marie-Curie-Gymnasium und überbrachten der Stadt das von der Familie sorgfältig aufbewahrte Ehrenkreuz</w:t>
      </w:r>
      <w:r w:rsidR="00BE4F05" w:rsidRPr="008F00F5">
        <w:rPr>
          <w:rStyle w:val="Funotenzeichen"/>
          <w:rFonts w:cs="Arial"/>
          <w:sz w:val="22"/>
          <w:szCs w:val="22"/>
        </w:rPr>
        <w:footnoteReference w:id="9"/>
      </w:r>
      <w:r w:rsidR="00BE4F05" w:rsidRPr="008F00F5">
        <w:rPr>
          <w:rFonts w:cs="Arial"/>
          <w:sz w:val="22"/>
          <w:szCs w:val="22"/>
        </w:rPr>
        <w:t xml:space="preserve"> </w:t>
      </w:r>
      <w:r w:rsidR="0037200E">
        <w:rPr>
          <w:rFonts w:cs="Arial"/>
          <w:sz w:val="22"/>
          <w:szCs w:val="22"/>
        </w:rPr>
        <w:t>aus der Erbschaft des</w:t>
      </w:r>
      <w:r w:rsidR="00BE4F05" w:rsidRPr="008F00F5">
        <w:rPr>
          <w:rFonts w:cs="Arial"/>
          <w:sz w:val="22"/>
          <w:szCs w:val="22"/>
        </w:rPr>
        <w:t xml:space="preserve"> Moritz Pinkus, welches sich nun im Stadtarchiv befindet. Außerdem hatte</w:t>
      </w:r>
      <w:r w:rsidR="00490521">
        <w:rPr>
          <w:rFonts w:cs="Arial"/>
          <w:sz w:val="22"/>
          <w:szCs w:val="22"/>
        </w:rPr>
        <w:t xml:space="preserve"> der Ehemann </w:t>
      </w:r>
      <w:r w:rsidR="00BE4F05" w:rsidRPr="008F00F5">
        <w:rPr>
          <w:rFonts w:cs="Arial"/>
          <w:sz w:val="22"/>
          <w:szCs w:val="22"/>
        </w:rPr>
        <w:t xml:space="preserve">im Auftrag seiner Frau </w:t>
      </w:r>
      <w:r w:rsidR="00BE4F05" w:rsidRPr="008F00F5">
        <w:rPr>
          <w:rFonts w:cs="Arial"/>
          <w:sz w:val="22"/>
          <w:szCs w:val="22"/>
        </w:rPr>
        <w:lastRenderedPageBreak/>
        <w:t>den Lebensbericht der Recklinghäuserin Wilhelmine Winter zur Verfügung gestellt, der von Diethard As</w:t>
      </w:r>
      <w:r w:rsidR="00490521">
        <w:rPr>
          <w:rFonts w:cs="Arial"/>
          <w:sz w:val="22"/>
          <w:szCs w:val="22"/>
        </w:rPr>
        <w:t>c</w:t>
      </w:r>
      <w:r w:rsidR="00BE4F05" w:rsidRPr="008F00F5">
        <w:rPr>
          <w:rFonts w:cs="Arial"/>
          <w:sz w:val="22"/>
          <w:szCs w:val="22"/>
        </w:rPr>
        <w:t>hoff veröffentlicht wurde.</w:t>
      </w:r>
      <w:r w:rsidR="00BE4F05" w:rsidRPr="008F00F5">
        <w:rPr>
          <w:rStyle w:val="Funotenzeichen"/>
          <w:rFonts w:cs="Arial"/>
          <w:sz w:val="22"/>
          <w:szCs w:val="22"/>
        </w:rPr>
        <w:footnoteReference w:id="10"/>
      </w:r>
    </w:p>
    <w:p w14:paraId="07834A93" w14:textId="77777777" w:rsidR="00BE4F05" w:rsidRPr="008F00F5" w:rsidRDefault="00BE4F05" w:rsidP="00BE4F05">
      <w:pPr>
        <w:jc w:val="both"/>
        <w:rPr>
          <w:rFonts w:cs="Arial"/>
          <w:sz w:val="22"/>
          <w:szCs w:val="22"/>
        </w:rPr>
      </w:pPr>
    </w:p>
    <w:p w14:paraId="52D0A6C5" w14:textId="77777777" w:rsidR="00BE4F05" w:rsidRPr="008F00F5" w:rsidRDefault="00BE4F05" w:rsidP="00BE4F05">
      <w:pPr>
        <w:jc w:val="both"/>
        <w:rPr>
          <w:rFonts w:cs="Arial"/>
          <w:b/>
          <w:sz w:val="22"/>
          <w:szCs w:val="22"/>
        </w:rPr>
      </w:pPr>
      <w:r w:rsidRPr="008F00F5">
        <w:rPr>
          <w:rFonts w:cs="Arial"/>
          <w:i/>
          <w:sz w:val="22"/>
          <w:szCs w:val="22"/>
        </w:rPr>
        <w:t>(Klara M. Möllers)</w:t>
      </w:r>
    </w:p>
    <w:p w14:paraId="299AA457" w14:textId="77777777" w:rsidR="00D12F08" w:rsidRPr="008F00F5" w:rsidRDefault="00D12F08" w:rsidP="00BE767A">
      <w:pPr>
        <w:jc w:val="both"/>
        <w:rPr>
          <w:rFonts w:cs="Arial"/>
          <w:sz w:val="22"/>
          <w:szCs w:val="22"/>
        </w:rPr>
      </w:pPr>
    </w:p>
    <w:p w14:paraId="2C9F701A" w14:textId="77777777" w:rsidR="00BE767A" w:rsidRPr="008F00F5" w:rsidRDefault="00BE767A" w:rsidP="00BE767A">
      <w:pPr>
        <w:jc w:val="both"/>
        <w:rPr>
          <w:rFonts w:cs="Arial"/>
          <w:b/>
          <w:sz w:val="22"/>
          <w:szCs w:val="22"/>
        </w:rPr>
      </w:pPr>
    </w:p>
    <w:p w14:paraId="05441E7B" w14:textId="77777777" w:rsidR="00501082" w:rsidRPr="008F00F5" w:rsidRDefault="00501082" w:rsidP="00BE767A">
      <w:pPr>
        <w:jc w:val="both"/>
        <w:rPr>
          <w:rFonts w:cs="Arial"/>
          <w:i/>
          <w:sz w:val="22"/>
          <w:szCs w:val="22"/>
        </w:rPr>
      </w:pPr>
    </w:p>
    <w:p w14:paraId="21520E9B" w14:textId="77777777" w:rsidR="00501082" w:rsidRPr="008F00F5" w:rsidRDefault="00501082" w:rsidP="00BE767A">
      <w:pPr>
        <w:jc w:val="both"/>
        <w:rPr>
          <w:rFonts w:cs="Arial"/>
          <w:i/>
          <w:sz w:val="22"/>
          <w:szCs w:val="22"/>
        </w:rPr>
      </w:pPr>
    </w:p>
    <w:p w14:paraId="64071371" w14:textId="77777777" w:rsidR="00501082" w:rsidRPr="008F00F5" w:rsidRDefault="00501082" w:rsidP="00BE767A">
      <w:pPr>
        <w:jc w:val="both"/>
        <w:rPr>
          <w:rFonts w:cs="Arial"/>
          <w:i/>
          <w:sz w:val="22"/>
          <w:szCs w:val="22"/>
          <w:vertAlign w:val="superscript"/>
        </w:rPr>
      </w:pPr>
    </w:p>
    <w:sectPr w:rsidR="00501082" w:rsidRPr="008F00F5" w:rsidSect="00BE4F05">
      <w:pgSz w:w="11907" w:h="16840" w:code="9"/>
      <w:pgMar w:top="993" w:right="1707" w:bottom="567" w:left="1366" w:header="720" w:footer="85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CCE70" w14:textId="77777777" w:rsidR="0075252D" w:rsidRDefault="0075252D">
      <w:r>
        <w:separator/>
      </w:r>
    </w:p>
  </w:endnote>
  <w:endnote w:type="continuationSeparator" w:id="0">
    <w:p w14:paraId="3D4F4666" w14:textId="77777777" w:rsidR="0075252D" w:rsidRDefault="0075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95D73" w14:textId="77777777" w:rsidR="0075252D" w:rsidRDefault="0075252D">
      <w:r>
        <w:separator/>
      </w:r>
    </w:p>
  </w:footnote>
  <w:footnote w:type="continuationSeparator" w:id="0">
    <w:p w14:paraId="754034A5" w14:textId="77777777" w:rsidR="0075252D" w:rsidRDefault="0075252D">
      <w:r>
        <w:continuationSeparator/>
      </w:r>
    </w:p>
  </w:footnote>
  <w:footnote w:id="1">
    <w:p w14:paraId="080725FF" w14:textId="13024998" w:rsidR="00F377DA" w:rsidRPr="008F00F5" w:rsidRDefault="00F377DA" w:rsidP="00140A38">
      <w:pPr>
        <w:ind w:left="709" w:hanging="709"/>
        <w:jc w:val="both"/>
        <w:rPr>
          <w:rFonts w:cs="Arial"/>
          <w:sz w:val="20"/>
          <w:szCs w:val="20"/>
        </w:rPr>
      </w:pPr>
      <w:r w:rsidRPr="008F00F5">
        <w:rPr>
          <w:rStyle w:val="Funotenzeichen"/>
          <w:rFonts w:cs="Arial"/>
          <w:sz w:val="20"/>
          <w:szCs w:val="20"/>
        </w:rPr>
        <w:footnoteRef/>
      </w:r>
      <w:r w:rsidRPr="008F00F5">
        <w:rPr>
          <w:rFonts w:cs="Arial"/>
          <w:sz w:val="20"/>
          <w:szCs w:val="20"/>
        </w:rPr>
        <w:t xml:space="preserve"> </w:t>
      </w:r>
      <w:r w:rsidR="008F00F5" w:rsidRPr="008F00F5">
        <w:rPr>
          <w:rFonts w:cs="Arial"/>
          <w:sz w:val="20"/>
          <w:szCs w:val="20"/>
        </w:rPr>
        <w:tab/>
      </w:r>
      <w:r w:rsidRPr="008F00F5">
        <w:rPr>
          <w:rFonts w:cs="Arial"/>
          <w:sz w:val="20"/>
          <w:szCs w:val="20"/>
        </w:rPr>
        <w:t xml:space="preserve">Vgl. </w:t>
      </w:r>
      <w:proofErr w:type="spellStart"/>
      <w:r w:rsidRPr="008F00F5">
        <w:rPr>
          <w:rFonts w:cs="Arial"/>
          <w:sz w:val="20"/>
          <w:szCs w:val="20"/>
        </w:rPr>
        <w:t>z</w:t>
      </w:r>
      <w:r w:rsidR="0037200E">
        <w:rPr>
          <w:rFonts w:cs="Arial"/>
          <w:sz w:val="20"/>
          <w:szCs w:val="20"/>
        </w:rPr>
        <w:t>.F</w:t>
      </w:r>
      <w:proofErr w:type="spellEnd"/>
      <w:r w:rsidR="0037200E">
        <w:rPr>
          <w:rFonts w:cs="Arial"/>
          <w:sz w:val="20"/>
          <w:szCs w:val="20"/>
        </w:rPr>
        <w:t>.</w:t>
      </w:r>
      <w:r w:rsidRPr="008F00F5">
        <w:rPr>
          <w:rFonts w:cs="Arial"/>
          <w:sz w:val="20"/>
          <w:szCs w:val="20"/>
        </w:rPr>
        <w:t xml:space="preserve"> Klara M. Möllers, Zwischen Ehrung und Entwürdigung. Das Schicksal jüdischer Frontsoldaten aus Recklinghausen, in: V</w:t>
      </w:r>
      <w:r w:rsidR="008F00F5" w:rsidRPr="008F00F5">
        <w:rPr>
          <w:rFonts w:cs="Arial"/>
          <w:sz w:val="20"/>
          <w:szCs w:val="20"/>
        </w:rPr>
        <w:t>estischer Kal</w:t>
      </w:r>
      <w:r w:rsidR="008F00F5">
        <w:rPr>
          <w:rFonts w:cs="Arial"/>
          <w:sz w:val="20"/>
          <w:szCs w:val="20"/>
        </w:rPr>
        <w:t>e</w:t>
      </w:r>
      <w:r w:rsidR="008F00F5" w:rsidRPr="008F00F5">
        <w:rPr>
          <w:rFonts w:cs="Arial"/>
          <w:sz w:val="20"/>
          <w:szCs w:val="20"/>
        </w:rPr>
        <w:t>nder</w:t>
      </w:r>
      <w:r w:rsidRPr="008F00F5">
        <w:rPr>
          <w:rFonts w:cs="Arial"/>
          <w:sz w:val="20"/>
          <w:szCs w:val="20"/>
        </w:rPr>
        <w:t xml:space="preserve"> 2015, S. 170-187</w:t>
      </w:r>
      <w:r w:rsidR="008F00F5">
        <w:rPr>
          <w:rFonts w:cs="Arial"/>
          <w:sz w:val="20"/>
          <w:szCs w:val="20"/>
        </w:rPr>
        <w:t xml:space="preserve">. </w:t>
      </w:r>
    </w:p>
    <w:p w14:paraId="154955B8" w14:textId="77777777" w:rsidR="00F377DA" w:rsidRPr="008F00F5" w:rsidRDefault="00F377DA" w:rsidP="00140A38">
      <w:pPr>
        <w:pStyle w:val="Funotentext"/>
        <w:ind w:left="709" w:hanging="709"/>
        <w:jc w:val="both"/>
        <w:rPr>
          <w:rFonts w:cs="Arial"/>
        </w:rPr>
      </w:pPr>
    </w:p>
  </w:footnote>
  <w:footnote w:id="2">
    <w:p w14:paraId="396A4285" w14:textId="078B333B" w:rsidR="0066485B" w:rsidRPr="008F00F5" w:rsidRDefault="0066485B" w:rsidP="00140A38">
      <w:pPr>
        <w:pStyle w:val="Funotentext"/>
        <w:ind w:left="709" w:hanging="709"/>
        <w:jc w:val="both"/>
        <w:rPr>
          <w:rFonts w:cs="Arial"/>
        </w:rPr>
      </w:pPr>
      <w:r w:rsidRPr="008F00F5">
        <w:rPr>
          <w:rStyle w:val="Funotenzeichen"/>
          <w:rFonts w:cs="Arial"/>
        </w:rPr>
        <w:footnoteRef/>
      </w:r>
      <w:r w:rsidRPr="008F00F5">
        <w:rPr>
          <w:rFonts w:cs="Arial"/>
        </w:rPr>
        <w:t xml:space="preserve"> </w:t>
      </w:r>
      <w:r w:rsidR="008F00F5">
        <w:rPr>
          <w:rFonts w:cs="Arial"/>
        </w:rPr>
        <w:tab/>
      </w:r>
      <w:r w:rsidRPr="008F00F5">
        <w:rPr>
          <w:rFonts w:cs="Arial"/>
        </w:rPr>
        <w:t>NZ</w:t>
      </w:r>
      <w:r w:rsidR="008F00F5">
        <w:rPr>
          <w:rFonts w:cs="Arial"/>
        </w:rPr>
        <w:t xml:space="preserve">, </w:t>
      </w:r>
      <w:proofErr w:type="spellStart"/>
      <w:r w:rsidR="008F00F5">
        <w:rPr>
          <w:rFonts w:cs="Arial"/>
        </w:rPr>
        <w:t>Ausg</w:t>
      </w:r>
      <w:proofErr w:type="spellEnd"/>
      <w:r w:rsidR="008F00F5">
        <w:rPr>
          <w:rFonts w:cs="Arial"/>
        </w:rPr>
        <w:t>. v.</w:t>
      </w:r>
      <w:r w:rsidRPr="008F00F5">
        <w:rPr>
          <w:rFonts w:cs="Arial"/>
        </w:rPr>
        <w:t xml:space="preserve"> 1.11.</w:t>
      </w:r>
      <w:r w:rsidR="008F00F5">
        <w:rPr>
          <w:rFonts w:cs="Arial"/>
        </w:rPr>
        <w:t>19</w:t>
      </w:r>
      <w:r w:rsidRPr="008F00F5">
        <w:rPr>
          <w:rFonts w:cs="Arial"/>
        </w:rPr>
        <w:t>38</w:t>
      </w:r>
      <w:r w:rsidR="00652B21">
        <w:rPr>
          <w:rFonts w:cs="Arial"/>
        </w:rPr>
        <w:t xml:space="preserve">. </w:t>
      </w:r>
    </w:p>
  </w:footnote>
  <w:footnote w:id="3">
    <w:p w14:paraId="3C86B784" w14:textId="5BB54202" w:rsidR="001E5C5D" w:rsidRPr="008F00F5" w:rsidRDefault="0066485B" w:rsidP="00140A38">
      <w:pPr>
        <w:ind w:left="709" w:hanging="709"/>
        <w:jc w:val="both"/>
        <w:rPr>
          <w:rFonts w:cs="Arial"/>
          <w:sz w:val="20"/>
          <w:szCs w:val="20"/>
        </w:rPr>
      </w:pPr>
      <w:r w:rsidRPr="008F00F5">
        <w:rPr>
          <w:rStyle w:val="Funotenzeichen"/>
          <w:rFonts w:cs="Arial"/>
          <w:sz w:val="20"/>
          <w:szCs w:val="20"/>
        </w:rPr>
        <w:footnoteRef/>
      </w:r>
      <w:r w:rsidRPr="008F00F5">
        <w:rPr>
          <w:rFonts w:cs="Arial"/>
          <w:sz w:val="20"/>
          <w:szCs w:val="20"/>
        </w:rPr>
        <w:t xml:space="preserve"> </w:t>
      </w:r>
      <w:r w:rsidR="008F00F5">
        <w:rPr>
          <w:rFonts w:cs="Arial"/>
          <w:sz w:val="20"/>
          <w:szCs w:val="20"/>
        </w:rPr>
        <w:tab/>
      </w:r>
      <w:r w:rsidRPr="008F00F5">
        <w:rPr>
          <w:rFonts w:cs="Arial"/>
          <w:sz w:val="20"/>
          <w:szCs w:val="20"/>
        </w:rPr>
        <w:t xml:space="preserve">Vgl. </w:t>
      </w:r>
      <w:r w:rsidR="001E5C5D" w:rsidRPr="008F00F5">
        <w:rPr>
          <w:rFonts w:cs="Arial"/>
          <w:sz w:val="20"/>
          <w:szCs w:val="20"/>
        </w:rPr>
        <w:t>Georg Möllers</w:t>
      </w:r>
      <w:r w:rsidR="008F00F5">
        <w:rPr>
          <w:rFonts w:cs="Arial"/>
          <w:sz w:val="20"/>
          <w:szCs w:val="20"/>
        </w:rPr>
        <w:t xml:space="preserve"> </w:t>
      </w:r>
      <w:r w:rsidR="001E5C5D" w:rsidRPr="008F00F5">
        <w:rPr>
          <w:rFonts w:cs="Arial"/>
          <w:sz w:val="20"/>
          <w:szCs w:val="20"/>
        </w:rPr>
        <w:t>/</w:t>
      </w:r>
      <w:r w:rsidR="008F00F5">
        <w:rPr>
          <w:rFonts w:cs="Arial"/>
          <w:sz w:val="20"/>
          <w:szCs w:val="20"/>
        </w:rPr>
        <w:t xml:space="preserve"> </w:t>
      </w:r>
      <w:r w:rsidR="001E5C5D" w:rsidRPr="008F00F5">
        <w:rPr>
          <w:rFonts w:cs="Arial"/>
          <w:sz w:val="20"/>
          <w:szCs w:val="20"/>
        </w:rPr>
        <w:t xml:space="preserve">Horst D. Mannel, Pogrom in Recklinghausen. Recklinghäuser Bürger erinnern sich an den 9./10. November 1938, 5. erweiterte und verbesserte Auflage, hg. aus Anlass der 40-Jahr-Feier der Gesellschaft für </w:t>
      </w:r>
      <w:r w:rsidR="00140A38">
        <w:rPr>
          <w:rFonts w:cs="Arial"/>
          <w:sz w:val="20"/>
          <w:szCs w:val="20"/>
        </w:rPr>
        <w:t>C</w:t>
      </w:r>
      <w:r w:rsidR="001E5C5D" w:rsidRPr="008F00F5">
        <w:rPr>
          <w:rFonts w:cs="Arial"/>
          <w:sz w:val="20"/>
          <w:szCs w:val="20"/>
        </w:rPr>
        <w:t>hristlich-</w:t>
      </w:r>
      <w:r w:rsidR="00140A38">
        <w:rPr>
          <w:rFonts w:cs="Arial"/>
          <w:sz w:val="20"/>
          <w:szCs w:val="20"/>
        </w:rPr>
        <w:t>J</w:t>
      </w:r>
      <w:r w:rsidR="001E5C5D" w:rsidRPr="008F00F5">
        <w:rPr>
          <w:rFonts w:cs="Arial"/>
          <w:sz w:val="20"/>
          <w:szCs w:val="20"/>
        </w:rPr>
        <w:t>üdische Zusammenarbeit, Reck</w:t>
      </w:r>
      <w:r w:rsidR="00140A38">
        <w:rPr>
          <w:rFonts w:cs="Arial"/>
          <w:sz w:val="20"/>
          <w:szCs w:val="20"/>
        </w:rPr>
        <w:t>-</w:t>
      </w:r>
      <w:proofErr w:type="spellStart"/>
      <w:r w:rsidR="00140A38">
        <w:rPr>
          <w:rFonts w:cs="Arial"/>
          <w:sz w:val="20"/>
          <w:szCs w:val="20"/>
        </w:rPr>
        <w:t>l</w:t>
      </w:r>
      <w:r w:rsidR="001E5C5D" w:rsidRPr="008F00F5">
        <w:rPr>
          <w:rFonts w:cs="Arial"/>
          <w:sz w:val="20"/>
          <w:szCs w:val="20"/>
        </w:rPr>
        <w:t>in</w:t>
      </w:r>
      <w:r w:rsidR="00140A38">
        <w:rPr>
          <w:rFonts w:cs="Arial"/>
          <w:sz w:val="20"/>
          <w:szCs w:val="20"/>
        </w:rPr>
        <w:t>g</w:t>
      </w:r>
      <w:r w:rsidR="001E5C5D" w:rsidRPr="008F00F5">
        <w:rPr>
          <w:rFonts w:cs="Arial"/>
          <w:sz w:val="20"/>
          <w:szCs w:val="20"/>
        </w:rPr>
        <w:t>hausen</w:t>
      </w:r>
      <w:proofErr w:type="spellEnd"/>
      <w:r w:rsidR="001E5C5D" w:rsidRPr="008F00F5">
        <w:rPr>
          <w:rFonts w:cs="Arial"/>
          <w:sz w:val="20"/>
          <w:szCs w:val="20"/>
        </w:rPr>
        <w:t xml:space="preserve"> 2001, S. 16, 59, 64-67</w:t>
      </w:r>
      <w:r w:rsidR="008F00F5">
        <w:rPr>
          <w:rFonts w:cs="Arial"/>
          <w:sz w:val="20"/>
          <w:szCs w:val="20"/>
        </w:rPr>
        <w:t>.</w:t>
      </w:r>
    </w:p>
    <w:p w14:paraId="173B1C92" w14:textId="77777777" w:rsidR="0066485B" w:rsidRPr="008F00F5" w:rsidRDefault="0066485B" w:rsidP="00140A38">
      <w:pPr>
        <w:pStyle w:val="Funotentext"/>
        <w:ind w:left="709" w:hanging="709"/>
        <w:jc w:val="both"/>
        <w:rPr>
          <w:rFonts w:cs="Arial"/>
        </w:rPr>
      </w:pPr>
    </w:p>
  </w:footnote>
  <w:footnote w:id="4">
    <w:p w14:paraId="51C3C9CE" w14:textId="2F9B2C51" w:rsidR="0066485B" w:rsidRPr="008F00F5" w:rsidRDefault="0066485B" w:rsidP="00140A38">
      <w:pPr>
        <w:ind w:left="709" w:hanging="709"/>
        <w:jc w:val="both"/>
        <w:rPr>
          <w:rFonts w:cs="Arial"/>
          <w:sz w:val="20"/>
          <w:szCs w:val="20"/>
        </w:rPr>
      </w:pPr>
      <w:r w:rsidRPr="008F00F5">
        <w:rPr>
          <w:rStyle w:val="Funotenzeichen"/>
          <w:rFonts w:cs="Arial"/>
          <w:sz w:val="20"/>
          <w:szCs w:val="20"/>
        </w:rPr>
        <w:footnoteRef/>
      </w:r>
      <w:r w:rsidRPr="008F00F5">
        <w:rPr>
          <w:rFonts w:cs="Arial"/>
          <w:sz w:val="20"/>
          <w:szCs w:val="20"/>
        </w:rPr>
        <w:t xml:space="preserve"> </w:t>
      </w:r>
      <w:r w:rsidR="008F00F5">
        <w:rPr>
          <w:rFonts w:cs="Arial"/>
          <w:sz w:val="20"/>
          <w:szCs w:val="20"/>
        </w:rPr>
        <w:tab/>
      </w:r>
      <w:r w:rsidRPr="008F00F5">
        <w:rPr>
          <w:rFonts w:cs="Arial"/>
          <w:sz w:val="20"/>
          <w:szCs w:val="20"/>
        </w:rPr>
        <w:t xml:space="preserve">Vgl. </w:t>
      </w:r>
      <w:r w:rsidR="00140A38">
        <w:rPr>
          <w:rFonts w:cs="Arial"/>
          <w:sz w:val="20"/>
          <w:szCs w:val="20"/>
        </w:rPr>
        <w:t xml:space="preserve">Georg </w:t>
      </w:r>
      <w:r w:rsidRPr="008F00F5">
        <w:rPr>
          <w:rFonts w:cs="Arial"/>
          <w:sz w:val="20"/>
          <w:szCs w:val="20"/>
        </w:rPr>
        <w:t>Möllers</w:t>
      </w:r>
      <w:r w:rsidR="00140A38">
        <w:rPr>
          <w:rFonts w:cs="Arial"/>
          <w:sz w:val="20"/>
          <w:szCs w:val="20"/>
        </w:rPr>
        <w:t xml:space="preserve"> </w:t>
      </w:r>
      <w:r w:rsidR="00D12F08" w:rsidRPr="008F00F5">
        <w:rPr>
          <w:rFonts w:cs="Arial"/>
          <w:sz w:val="20"/>
          <w:szCs w:val="20"/>
        </w:rPr>
        <w:t>/</w:t>
      </w:r>
      <w:r w:rsidR="00140A38">
        <w:rPr>
          <w:rFonts w:cs="Arial"/>
          <w:sz w:val="20"/>
          <w:szCs w:val="20"/>
        </w:rPr>
        <w:t xml:space="preserve"> Jürgen </w:t>
      </w:r>
      <w:r w:rsidRPr="008F00F5">
        <w:rPr>
          <w:rFonts w:cs="Arial"/>
          <w:sz w:val="20"/>
          <w:szCs w:val="20"/>
        </w:rPr>
        <w:t>Pohl</w:t>
      </w:r>
      <w:r w:rsidR="00D12F08" w:rsidRPr="008F00F5">
        <w:rPr>
          <w:rFonts w:cs="Arial"/>
          <w:sz w:val="20"/>
          <w:szCs w:val="20"/>
        </w:rPr>
        <w:t>,</w:t>
      </w:r>
      <w:r w:rsidR="00B641AA" w:rsidRPr="008F00F5">
        <w:rPr>
          <w:rFonts w:cs="Arial"/>
          <w:sz w:val="20"/>
          <w:szCs w:val="20"/>
        </w:rPr>
        <w:t xml:space="preserve"> Abgemeldet nach „unbekannt“ 1942. Die Deportation der Juden aus dem Vest Recklinghausen nach Riga, hg. v. der Gesellschaft für Christlich-Jüdische Zusammenarbeit, Essen 2013, S. 79</w:t>
      </w:r>
      <w:r w:rsidR="00FC66B3" w:rsidRPr="008F00F5">
        <w:rPr>
          <w:rFonts w:cs="Arial"/>
          <w:sz w:val="20"/>
          <w:szCs w:val="20"/>
        </w:rPr>
        <w:t>; die überlebende Elsa Lichter, geb. Pinkus</w:t>
      </w:r>
      <w:r w:rsidR="008F00F5">
        <w:rPr>
          <w:rFonts w:cs="Arial"/>
          <w:sz w:val="20"/>
          <w:szCs w:val="20"/>
        </w:rPr>
        <w:t>,</w:t>
      </w:r>
      <w:r w:rsidR="00FC66B3" w:rsidRPr="008F00F5">
        <w:rPr>
          <w:rFonts w:cs="Arial"/>
          <w:sz w:val="20"/>
          <w:szCs w:val="20"/>
        </w:rPr>
        <w:t xml:space="preserve"> füllt die Gedenkblätter für ihre Familienmitglieder im Archiv </w:t>
      </w:r>
      <w:r w:rsidR="00140A38">
        <w:rPr>
          <w:rFonts w:cs="Arial"/>
          <w:sz w:val="20"/>
          <w:szCs w:val="20"/>
        </w:rPr>
        <w:t xml:space="preserve">von </w:t>
      </w:r>
      <w:proofErr w:type="spellStart"/>
      <w:r w:rsidR="00FC66B3" w:rsidRPr="008F00F5">
        <w:rPr>
          <w:rFonts w:cs="Arial"/>
          <w:sz w:val="20"/>
          <w:szCs w:val="20"/>
        </w:rPr>
        <w:t>Yad</w:t>
      </w:r>
      <w:proofErr w:type="spellEnd"/>
      <w:r w:rsidR="00FC66B3" w:rsidRPr="008F00F5">
        <w:rPr>
          <w:rFonts w:cs="Arial"/>
          <w:sz w:val="20"/>
          <w:szCs w:val="20"/>
        </w:rPr>
        <w:t xml:space="preserve"> Vashem aus.</w:t>
      </w:r>
    </w:p>
  </w:footnote>
  <w:footnote w:id="5">
    <w:p w14:paraId="5F21C996" w14:textId="12A491F7" w:rsidR="00FC66B3" w:rsidRPr="008F00F5" w:rsidRDefault="00FC66B3" w:rsidP="00140A38">
      <w:pPr>
        <w:pStyle w:val="Funotentext"/>
        <w:ind w:left="709" w:hanging="709"/>
        <w:jc w:val="both"/>
        <w:rPr>
          <w:rFonts w:cs="Arial"/>
        </w:rPr>
      </w:pPr>
      <w:r w:rsidRPr="008F00F5">
        <w:rPr>
          <w:rStyle w:val="Funotenzeichen"/>
          <w:rFonts w:cs="Arial"/>
        </w:rPr>
        <w:footnoteRef/>
      </w:r>
      <w:r w:rsidRPr="008F00F5">
        <w:rPr>
          <w:rFonts w:cs="Arial"/>
        </w:rPr>
        <w:t xml:space="preserve"> </w:t>
      </w:r>
      <w:r w:rsidR="008F00F5">
        <w:rPr>
          <w:rFonts w:cs="Arial"/>
        </w:rPr>
        <w:tab/>
      </w:r>
      <w:r w:rsidRPr="008F00F5">
        <w:rPr>
          <w:rFonts w:cs="Arial"/>
        </w:rPr>
        <w:t>Brief von Lester Lichter an Georg Möllers</w:t>
      </w:r>
      <w:r w:rsidR="00652B21">
        <w:rPr>
          <w:rFonts w:cs="Arial"/>
        </w:rPr>
        <w:t xml:space="preserve"> vom </w:t>
      </w:r>
      <w:r w:rsidRPr="008F00F5">
        <w:rPr>
          <w:rFonts w:cs="Arial"/>
        </w:rPr>
        <w:t>3.12.1989</w:t>
      </w:r>
      <w:r w:rsidR="00E30486" w:rsidRPr="008F00F5">
        <w:rPr>
          <w:rFonts w:cs="Arial"/>
        </w:rPr>
        <w:t>. Der Kontakt zur Familie war durch die Arbeiten am „Projekt Reichskristallnacht</w:t>
      </w:r>
      <w:r w:rsidR="00BE4F05" w:rsidRPr="008F00F5">
        <w:rPr>
          <w:rFonts w:cs="Arial"/>
        </w:rPr>
        <w:t xml:space="preserve"> 1938</w:t>
      </w:r>
      <w:r w:rsidR="00E30486" w:rsidRPr="008F00F5">
        <w:rPr>
          <w:rFonts w:cs="Arial"/>
        </w:rPr>
        <w:t xml:space="preserve">“ der Jugend-VHS 1987/88 zustande gekommen. </w:t>
      </w:r>
    </w:p>
  </w:footnote>
  <w:footnote w:id="6">
    <w:p w14:paraId="2E3F72F5" w14:textId="518FC772" w:rsidR="00BE4F05" w:rsidRPr="008F00F5" w:rsidRDefault="00BE4F05" w:rsidP="00140A38">
      <w:pPr>
        <w:pStyle w:val="Funotentext"/>
        <w:ind w:left="709" w:hanging="709"/>
        <w:jc w:val="both"/>
        <w:rPr>
          <w:rFonts w:cs="Arial"/>
        </w:rPr>
      </w:pPr>
      <w:r w:rsidRPr="008F00F5">
        <w:rPr>
          <w:rStyle w:val="Funotenzeichen"/>
          <w:rFonts w:cs="Arial"/>
        </w:rPr>
        <w:footnoteRef/>
      </w:r>
      <w:r w:rsidRPr="008F00F5">
        <w:rPr>
          <w:rFonts w:cs="Arial"/>
        </w:rPr>
        <w:t xml:space="preserve"> </w:t>
      </w:r>
      <w:r w:rsidR="008F00F5">
        <w:rPr>
          <w:rFonts w:cs="Arial"/>
        </w:rPr>
        <w:tab/>
      </w:r>
      <w:r w:rsidRPr="008F00F5">
        <w:rPr>
          <w:rFonts w:cs="Arial"/>
        </w:rPr>
        <w:t>Ebd.</w:t>
      </w:r>
    </w:p>
  </w:footnote>
  <w:footnote w:id="7">
    <w:p w14:paraId="5329F752" w14:textId="65AD0146" w:rsidR="00BE4F05" w:rsidRPr="008F00F5" w:rsidRDefault="00BE4F05" w:rsidP="00140A38">
      <w:pPr>
        <w:pStyle w:val="Funotentext"/>
        <w:ind w:left="709" w:hanging="709"/>
        <w:jc w:val="both"/>
        <w:rPr>
          <w:rFonts w:cs="Arial"/>
        </w:rPr>
      </w:pPr>
      <w:r w:rsidRPr="008F00F5">
        <w:rPr>
          <w:rStyle w:val="Funotenzeichen"/>
          <w:rFonts w:cs="Arial"/>
        </w:rPr>
        <w:footnoteRef/>
      </w:r>
      <w:r w:rsidRPr="008F00F5">
        <w:rPr>
          <w:rFonts w:cs="Arial"/>
        </w:rPr>
        <w:t xml:space="preserve"> </w:t>
      </w:r>
      <w:r w:rsidR="008F00F5">
        <w:rPr>
          <w:rFonts w:cs="Arial"/>
        </w:rPr>
        <w:tab/>
      </w:r>
      <w:r w:rsidRPr="008F00F5">
        <w:rPr>
          <w:rFonts w:cs="Arial"/>
        </w:rPr>
        <w:t>Vgl. Willi Hagemann, Höhere Mädchenbildung und jüdische Schülerinnen in Recklinghausen von 1866 bis 1938/39, in V</w:t>
      </w:r>
      <w:r w:rsidR="008F00F5">
        <w:rPr>
          <w:rFonts w:cs="Arial"/>
        </w:rPr>
        <w:t>estische Zeitschrift</w:t>
      </w:r>
      <w:r w:rsidRPr="008F00F5">
        <w:rPr>
          <w:rFonts w:cs="Arial"/>
        </w:rPr>
        <w:t xml:space="preserve"> 90/91 (1991/92), S. 231-244, </w:t>
      </w:r>
    </w:p>
  </w:footnote>
  <w:footnote w:id="8">
    <w:p w14:paraId="0C01E839" w14:textId="6ED3B1A3" w:rsidR="00BE4F05" w:rsidRPr="008F00F5" w:rsidRDefault="00BE4F05" w:rsidP="00140A38">
      <w:pPr>
        <w:pStyle w:val="Funotentext"/>
        <w:ind w:left="709" w:hanging="709"/>
        <w:jc w:val="both"/>
        <w:rPr>
          <w:rFonts w:cs="Arial"/>
        </w:rPr>
      </w:pPr>
      <w:r w:rsidRPr="008F00F5">
        <w:rPr>
          <w:rStyle w:val="Funotenzeichen"/>
          <w:rFonts w:cs="Arial"/>
        </w:rPr>
        <w:footnoteRef/>
      </w:r>
      <w:r w:rsidRPr="008F00F5">
        <w:rPr>
          <w:rFonts w:cs="Arial"/>
        </w:rPr>
        <w:t xml:space="preserve"> </w:t>
      </w:r>
      <w:r w:rsidR="008F00F5">
        <w:rPr>
          <w:rFonts w:cs="Arial"/>
        </w:rPr>
        <w:tab/>
      </w:r>
      <w:r w:rsidRPr="008F00F5">
        <w:rPr>
          <w:rFonts w:cs="Arial"/>
        </w:rPr>
        <w:t>Brief von Lester Lichter an Georg Möllers</w:t>
      </w:r>
      <w:r w:rsidR="00652B21">
        <w:rPr>
          <w:rFonts w:cs="Arial"/>
        </w:rPr>
        <w:t xml:space="preserve"> vom</w:t>
      </w:r>
      <w:r w:rsidRPr="008F00F5">
        <w:rPr>
          <w:rFonts w:cs="Arial"/>
        </w:rPr>
        <w:t xml:space="preserve"> 20.04.1998</w:t>
      </w:r>
      <w:r w:rsidR="008F00F5">
        <w:rPr>
          <w:rFonts w:cs="Arial"/>
        </w:rPr>
        <w:t>.</w:t>
      </w:r>
    </w:p>
  </w:footnote>
  <w:footnote w:id="9">
    <w:p w14:paraId="4036879B" w14:textId="5748274A" w:rsidR="00BE4F05" w:rsidRPr="008F00F5" w:rsidRDefault="00BE4F05" w:rsidP="00140A38">
      <w:pPr>
        <w:pStyle w:val="Funotentext"/>
        <w:ind w:left="709" w:hanging="709"/>
        <w:jc w:val="both"/>
        <w:rPr>
          <w:rFonts w:cs="Arial"/>
        </w:rPr>
      </w:pPr>
      <w:r w:rsidRPr="008F00F5">
        <w:rPr>
          <w:rStyle w:val="Funotenzeichen"/>
          <w:rFonts w:cs="Arial"/>
        </w:rPr>
        <w:footnoteRef/>
      </w:r>
      <w:r w:rsidRPr="008F00F5">
        <w:rPr>
          <w:rFonts w:cs="Arial"/>
        </w:rPr>
        <w:t xml:space="preserve"> </w:t>
      </w:r>
      <w:r w:rsidR="008F00F5">
        <w:rPr>
          <w:rFonts w:cs="Arial"/>
        </w:rPr>
        <w:tab/>
      </w:r>
      <w:r w:rsidRPr="008F00F5">
        <w:rPr>
          <w:rFonts w:cs="Arial"/>
        </w:rPr>
        <w:t>Es wurde damals mit dem Eisernen Kreuz verwechselt</w:t>
      </w:r>
      <w:r w:rsidR="00140A38">
        <w:rPr>
          <w:rFonts w:cs="Arial"/>
        </w:rPr>
        <w:t>, vgl. hierzu</w:t>
      </w:r>
      <w:r w:rsidRPr="008F00F5">
        <w:rPr>
          <w:rFonts w:cs="Arial"/>
        </w:rPr>
        <w:t xml:space="preserve"> WAZ</w:t>
      </w:r>
      <w:r w:rsidR="00652B21">
        <w:rPr>
          <w:rFonts w:cs="Arial"/>
        </w:rPr>
        <w:t xml:space="preserve">, </w:t>
      </w:r>
      <w:proofErr w:type="spellStart"/>
      <w:r w:rsidR="00652B21">
        <w:rPr>
          <w:rFonts w:cs="Arial"/>
        </w:rPr>
        <w:t>Ausg</w:t>
      </w:r>
      <w:proofErr w:type="spellEnd"/>
      <w:r w:rsidR="00652B21">
        <w:rPr>
          <w:rFonts w:cs="Arial"/>
        </w:rPr>
        <w:t>. v.</w:t>
      </w:r>
      <w:r w:rsidRPr="008F00F5">
        <w:rPr>
          <w:rFonts w:cs="Arial"/>
        </w:rPr>
        <w:t xml:space="preserve"> 9.7.1997</w:t>
      </w:r>
      <w:r w:rsidR="008F00F5">
        <w:rPr>
          <w:rFonts w:cs="Arial"/>
        </w:rPr>
        <w:t>.</w:t>
      </w:r>
    </w:p>
  </w:footnote>
  <w:footnote w:id="10">
    <w:p w14:paraId="06FD284B" w14:textId="3E45ABA0" w:rsidR="00BE4F05" w:rsidRPr="008F00F5" w:rsidRDefault="00BE4F05" w:rsidP="00140A38">
      <w:pPr>
        <w:ind w:left="709" w:hanging="709"/>
        <w:jc w:val="both"/>
        <w:rPr>
          <w:rFonts w:cs="Arial"/>
          <w:sz w:val="20"/>
          <w:szCs w:val="20"/>
        </w:rPr>
      </w:pPr>
      <w:r w:rsidRPr="008F00F5">
        <w:rPr>
          <w:rStyle w:val="Funotenzeichen"/>
          <w:rFonts w:cs="Arial"/>
          <w:sz w:val="20"/>
          <w:szCs w:val="20"/>
        </w:rPr>
        <w:footnoteRef/>
      </w:r>
      <w:r w:rsidRPr="008F00F5">
        <w:rPr>
          <w:rFonts w:cs="Arial"/>
          <w:sz w:val="20"/>
          <w:szCs w:val="20"/>
        </w:rPr>
        <w:t xml:space="preserve"> </w:t>
      </w:r>
      <w:r w:rsidR="008F00F5">
        <w:rPr>
          <w:rFonts w:cs="Arial"/>
          <w:sz w:val="20"/>
          <w:szCs w:val="20"/>
        </w:rPr>
        <w:tab/>
      </w:r>
      <w:r w:rsidRPr="008F00F5">
        <w:rPr>
          <w:rFonts w:cs="Arial"/>
          <w:sz w:val="20"/>
          <w:szCs w:val="20"/>
        </w:rPr>
        <w:t>Vgl. WAZ</w:t>
      </w:r>
      <w:r w:rsidR="008F00F5">
        <w:rPr>
          <w:rFonts w:cs="Arial"/>
          <w:sz w:val="20"/>
          <w:szCs w:val="20"/>
        </w:rPr>
        <w:t xml:space="preserve">, </w:t>
      </w:r>
      <w:proofErr w:type="spellStart"/>
      <w:r w:rsidR="008F00F5">
        <w:rPr>
          <w:rFonts w:cs="Arial"/>
          <w:sz w:val="20"/>
          <w:szCs w:val="20"/>
        </w:rPr>
        <w:t>Ausg</w:t>
      </w:r>
      <w:proofErr w:type="spellEnd"/>
      <w:r w:rsidR="008F00F5">
        <w:rPr>
          <w:rFonts w:cs="Arial"/>
          <w:sz w:val="20"/>
          <w:szCs w:val="20"/>
        </w:rPr>
        <w:t>. v.</w:t>
      </w:r>
      <w:r w:rsidRPr="008F00F5">
        <w:rPr>
          <w:rFonts w:cs="Arial"/>
          <w:sz w:val="20"/>
          <w:szCs w:val="20"/>
        </w:rPr>
        <w:t xml:space="preserve"> 11.07.1997; Diethard As</w:t>
      </w:r>
      <w:r w:rsidR="00490521">
        <w:rPr>
          <w:rFonts w:cs="Arial"/>
          <w:sz w:val="20"/>
          <w:szCs w:val="20"/>
        </w:rPr>
        <w:t>c</w:t>
      </w:r>
      <w:r w:rsidRPr="008F00F5">
        <w:rPr>
          <w:rFonts w:cs="Arial"/>
          <w:sz w:val="20"/>
          <w:szCs w:val="20"/>
        </w:rPr>
        <w:t>hoff, „Jeden Tag sahen wir den Tod vor Augen“. Der Auschwitzbericht der Recklinghäuserin Mine Winter, in: Vestische Zeitschrift 94</w:t>
      </w:r>
      <w:r w:rsidR="008F00F5">
        <w:rPr>
          <w:rFonts w:cs="Arial"/>
          <w:sz w:val="20"/>
          <w:szCs w:val="20"/>
        </w:rPr>
        <w:t>-</w:t>
      </w:r>
      <w:r w:rsidRPr="008F00F5">
        <w:rPr>
          <w:rFonts w:cs="Arial"/>
          <w:sz w:val="20"/>
          <w:szCs w:val="20"/>
        </w:rPr>
        <w:t>96</w:t>
      </w:r>
      <w:r w:rsidR="008F00F5">
        <w:rPr>
          <w:rFonts w:cs="Arial"/>
          <w:sz w:val="20"/>
          <w:szCs w:val="20"/>
        </w:rPr>
        <w:t xml:space="preserve"> (</w:t>
      </w:r>
      <w:r w:rsidRPr="008F00F5">
        <w:rPr>
          <w:rFonts w:cs="Arial"/>
          <w:sz w:val="20"/>
          <w:szCs w:val="20"/>
        </w:rPr>
        <w:t>1995</w:t>
      </w:r>
      <w:r w:rsidR="00140A38">
        <w:rPr>
          <w:rFonts w:cs="Arial"/>
          <w:sz w:val="20"/>
          <w:szCs w:val="20"/>
        </w:rPr>
        <w:t>-</w:t>
      </w:r>
      <w:r w:rsidR="008F00F5">
        <w:rPr>
          <w:rFonts w:cs="Arial"/>
          <w:sz w:val="20"/>
          <w:szCs w:val="20"/>
        </w:rPr>
        <w:t>19</w:t>
      </w:r>
      <w:r w:rsidRPr="008F00F5">
        <w:rPr>
          <w:rFonts w:cs="Arial"/>
          <w:sz w:val="20"/>
          <w:szCs w:val="20"/>
        </w:rPr>
        <w:t>97</w:t>
      </w:r>
      <w:r w:rsidR="008F00F5">
        <w:rPr>
          <w:rFonts w:cs="Arial"/>
          <w:sz w:val="20"/>
          <w:szCs w:val="20"/>
        </w:rPr>
        <w:t>)</w:t>
      </w:r>
      <w:r w:rsidRPr="008F00F5">
        <w:rPr>
          <w:rFonts w:cs="Arial"/>
          <w:sz w:val="20"/>
          <w:szCs w:val="20"/>
        </w:rPr>
        <w:t>, S. 321</w:t>
      </w:r>
      <w:r w:rsidR="008F00F5">
        <w:rPr>
          <w:rFonts w:cs="Arial"/>
          <w:sz w:val="20"/>
          <w:szCs w:val="20"/>
        </w:rPr>
        <w:t>-</w:t>
      </w:r>
      <w:r w:rsidRPr="008F00F5">
        <w:rPr>
          <w:rFonts w:cs="Arial"/>
          <w:sz w:val="20"/>
          <w:szCs w:val="20"/>
        </w:rPr>
        <w:t>386</w:t>
      </w:r>
      <w:r w:rsidR="008F00F5">
        <w:rPr>
          <w:rFonts w:cs="Arial"/>
          <w:sz w:val="20"/>
          <w:szCs w:val="20"/>
        </w:rPr>
        <w:t>.</w:t>
      </w:r>
    </w:p>
    <w:p w14:paraId="38FF76B3" w14:textId="77777777" w:rsidR="00BE4F05" w:rsidRPr="008F00F5" w:rsidRDefault="00BE4F05" w:rsidP="00140A38">
      <w:pPr>
        <w:pStyle w:val="Funotentext"/>
        <w:ind w:left="709" w:hanging="709"/>
        <w:jc w:val="both"/>
        <w:rPr>
          <w:rFonts w:cs="Arial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F5"/>
    <w:rsid w:val="0006765F"/>
    <w:rsid w:val="000914F9"/>
    <w:rsid w:val="00140A38"/>
    <w:rsid w:val="00173153"/>
    <w:rsid w:val="001B368D"/>
    <w:rsid w:val="001B48F2"/>
    <w:rsid w:val="001D5F48"/>
    <w:rsid w:val="001D61EC"/>
    <w:rsid w:val="001E5C5D"/>
    <w:rsid w:val="001F64B3"/>
    <w:rsid w:val="002529BC"/>
    <w:rsid w:val="00275BEC"/>
    <w:rsid w:val="0033486A"/>
    <w:rsid w:val="00344FE0"/>
    <w:rsid w:val="0037200E"/>
    <w:rsid w:val="00372059"/>
    <w:rsid w:val="003F29D7"/>
    <w:rsid w:val="00490521"/>
    <w:rsid w:val="004B6DC1"/>
    <w:rsid w:val="004F595B"/>
    <w:rsid w:val="004F74C2"/>
    <w:rsid w:val="005004A3"/>
    <w:rsid w:val="00501082"/>
    <w:rsid w:val="00515DDD"/>
    <w:rsid w:val="00540E26"/>
    <w:rsid w:val="005903C3"/>
    <w:rsid w:val="00594F24"/>
    <w:rsid w:val="005F6204"/>
    <w:rsid w:val="00652B21"/>
    <w:rsid w:val="0066485B"/>
    <w:rsid w:val="0068566D"/>
    <w:rsid w:val="006B0C98"/>
    <w:rsid w:val="006B4D8F"/>
    <w:rsid w:val="006B6C24"/>
    <w:rsid w:val="0075252D"/>
    <w:rsid w:val="00753C36"/>
    <w:rsid w:val="007934C6"/>
    <w:rsid w:val="008675E2"/>
    <w:rsid w:val="008F00F5"/>
    <w:rsid w:val="009120D6"/>
    <w:rsid w:val="0096493E"/>
    <w:rsid w:val="009A346C"/>
    <w:rsid w:val="00A700D6"/>
    <w:rsid w:val="00AC1952"/>
    <w:rsid w:val="00B17DF2"/>
    <w:rsid w:val="00B42838"/>
    <w:rsid w:val="00B57D7A"/>
    <w:rsid w:val="00B641AA"/>
    <w:rsid w:val="00B922E7"/>
    <w:rsid w:val="00BC3D2F"/>
    <w:rsid w:val="00BE4F05"/>
    <w:rsid w:val="00BE767A"/>
    <w:rsid w:val="00C14A8E"/>
    <w:rsid w:val="00C30CA4"/>
    <w:rsid w:val="00C51EE3"/>
    <w:rsid w:val="00C61E85"/>
    <w:rsid w:val="00C7160F"/>
    <w:rsid w:val="00CA73B5"/>
    <w:rsid w:val="00CF331F"/>
    <w:rsid w:val="00D12F08"/>
    <w:rsid w:val="00D4461E"/>
    <w:rsid w:val="00D729F2"/>
    <w:rsid w:val="00D90C4F"/>
    <w:rsid w:val="00D933B3"/>
    <w:rsid w:val="00DA6AE8"/>
    <w:rsid w:val="00DF36E0"/>
    <w:rsid w:val="00DF6378"/>
    <w:rsid w:val="00E251C9"/>
    <w:rsid w:val="00E27888"/>
    <w:rsid w:val="00E30486"/>
    <w:rsid w:val="00E6011D"/>
    <w:rsid w:val="00E73243"/>
    <w:rsid w:val="00EA499A"/>
    <w:rsid w:val="00ED0A9C"/>
    <w:rsid w:val="00EE2588"/>
    <w:rsid w:val="00F27511"/>
    <w:rsid w:val="00F3594B"/>
    <w:rsid w:val="00F377DA"/>
    <w:rsid w:val="00F92914"/>
    <w:rsid w:val="00FC1FBD"/>
    <w:rsid w:val="00FC66B3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A9BD"/>
  <w15:docId w15:val="{97D262DE-582C-4CC4-823F-0751F8F9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788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E27888"/>
    <w:pPr>
      <w:jc w:val="center"/>
    </w:pPr>
    <w:rPr>
      <w:b/>
      <w:bCs/>
    </w:rPr>
  </w:style>
  <w:style w:type="paragraph" w:styleId="Funotentext">
    <w:name w:val="footnote text"/>
    <w:basedOn w:val="Standard"/>
    <w:link w:val="FunotentextZchn"/>
    <w:uiPriority w:val="99"/>
    <w:rsid w:val="00E27888"/>
    <w:rPr>
      <w:sz w:val="20"/>
      <w:szCs w:val="20"/>
    </w:rPr>
  </w:style>
  <w:style w:type="character" w:styleId="Funotenzeichen">
    <w:name w:val="footnote reference"/>
    <w:uiPriority w:val="99"/>
    <w:semiHidden/>
    <w:rsid w:val="00E27888"/>
    <w:rPr>
      <w:vertAlign w:val="superscript"/>
    </w:rPr>
  </w:style>
  <w:style w:type="paragraph" w:styleId="Endnotentext">
    <w:name w:val="endnote text"/>
    <w:basedOn w:val="Standard"/>
    <w:semiHidden/>
    <w:rsid w:val="00E27888"/>
    <w:rPr>
      <w:sz w:val="20"/>
      <w:szCs w:val="20"/>
    </w:rPr>
  </w:style>
  <w:style w:type="character" w:styleId="Endnotenzeichen">
    <w:name w:val="endnote reference"/>
    <w:semiHidden/>
    <w:rsid w:val="00E27888"/>
    <w:rPr>
      <w:vertAlign w:val="superscript"/>
    </w:rPr>
  </w:style>
  <w:style w:type="character" w:customStyle="1" w:styleId="FunotentextZchn">
    <w:name w:val="Fußnotentext Zchn"/>
    <w:link w:val="Funotentext"/>
    <w:uiPriority w:val="99"/>
    <w:rsid w:val="0066485B"/>
    <w:rPr>
      <w:rFonts w:ascii="Arial" w:hAnsi="Arial"/>
    </w:rPr>
  </w:style>
  <w:style w:type="character" w:styleId="Hyperlink">
    <w:name w:val="Hyperlink"/>
    <w:uiPriority w:val="99"/>
    <w:unhideWhenUsed/>
    <w:rsid w:val="004F74C2"/>
    <w:rPr>
      <w:color w:val="0000FF"/>
      <w:u w:val="single"/>
    </w:rPr>
  </w:style>
  <w:style w:type="paragraph" w:styleId="Kopfzeile">
    <w:name w:val="header"/>
    <w:basedOn w:val="Standard"/>
    <w:link w:val="KopfzeileZchn"/>
    <w:rsid w:val="00C61E85"/>
    <w:pPr>
      <w:tabs>
        <w:tab w:val="center" w:pos="4536"/>
        <w:tab w:val="right" w:pos="9072"/>
      </w:tabs>
    </w:pPr>
    <w:rPr>
      <w:sz w:val="22"/>
      <w:szCs w:val="20"/>
      <w:lang w:eastAsia="ar-SA"/>
    </w:rPr>
  </w:style>
  <w:style w:type="character" w:customStyle="1" w:styleId="KopfzeileZchn">
    <w:name w:val="Kopfzeile Zchn"/>
    <w:link w:val="Kopfzeile"/>
    <w:rsid w:val="00C61E85"/>
    <w:rPr>
      <w:rFonts w:ascii="Arial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ROJEKTE\Gedenkbuch\Bio%20ohne%20Doppelungen%20der%20Dateien%20Vorlage%20f&#252;r%20Stadtarchiv\Pinkus.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85D6C-7A0F-49AA-8B7A-23885EAC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Pinkus..dot</Template>
  <TotalTime>0</TotalTime>
  <Pages>5</Pages>
  <Words>807</Words>
  <Characters>5091</Characters>
  <Application>Microsoft Office Word</Application>
  <DocSecurity>4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Deportation und Massenmord am Beispiel einer Recklinghäuser Familie</vt:lpstr>
    </vt:vector>
  </TitlesOfParts>
  <Company>Stadt_Recklinghausen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Deportation und Massenmord am Beispiel einer Recklinghäuser Familie</dc:title>
  <dc:subject/>
  <dc:creator>Kordes, Matthias</dc:creator>
  <cp:keywords/>
  <cp:lastModifiedBy>Malik, Birgit</cp:lastModifiedBy>
  <cp:revision>2</cp:revision>
  <cp:lastPrinted>2015-04-13T13:47:00Z</cp:lastPrinted>
  <dcterms:created xsi:type="dcterms:W3CDTF">2026-07-27T11:37:00Z</dcterms:created>
  <dcterms:modified xsi:type="dcterms:W3CDTF">2026-07-27T11:37:00Z</dcterms:modified>
</cp:coreProperties>
</file>